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1EE71" w14:textId="12553868" w:rsidR="003A5F89" w:rsidRDefault="003A5F89" w:rsidP="00367420">
      <w:pPr>
        <w:tabs>
          <w:tab w:val="left" w:pos="2135"/>
        </w:tabs>
        <w:jc w:val="center"/>
        <w:rPr>
          <w:rFonts w:ascii="Arial" w:eastAsia="Arial" w:hAnsi="Arial" w:cs="Arial"/>
          <w:sz w:val="22"/>
          <w:szCs w:val="22"/>
        </w:rPr>
      </w:pPr>
    </w:p>
    <w:p w14:paraId="24742F33" w14:textId="77777777" w:rsidR="00860F7B" w:rsidRDefault="00860F7B" w:rsidP="001D26A0">
      <w:pPr>
        <w:spacing w:line="360" w:lineRule="auto"/>
        <w:jc w:val="center"/>
        <w:rPr>
          <w:rFonts w:ascii="Arial" w:hAnsi="Arial"/>
          <w:sz w:val="22"/>
          <w:szCs w:val="22"/>
        </w:rPr>
      </w:pPr>
    </w:p>
    <w:p w14:paraId="4B2322D3" w14:textId="77777777" w:rsidR="00A95B5E" w:rsidRDefault="00A95B5E">
      <w:pPr>
        <w:tabs>
          <w:tab w:val="center" w:pos="4419"/>
          <w:tab w:val="right" w:pos="8838"/>
        </w:tabs>
        <w:jc w:val="center"/>
        <w:rPr>
          <w:rFonts w:ascii="Arial" w:eastAsia="Arial" w:hAnsi="Arial" w:cs="Arial"/>
          <w:b/>
          <w:i/>
          <w:color w:val="000000"/>
        </w:rPr>
      </w:pPr>
      <w:r>
        <w:rPr>
          <w:rFonts w:ascii="Arial" w:eastAsia="Arial" w:hAnsi="Arial" w:cs="Arial"/>
          <w:b/>
          <w:i/>
          <w:color w:val="000000"/>
        </w:rPr>
        <w:t xml:space="preserve">"Por medio de la cual se ordena la apertura de “Los Laboratorios de </w:t>
      </w:r>
      <w:r>
        <w:rPr>
          <w:rFonts w:ascii="Arial" w:eastAsia="Arial" w:hAnsi="Arial" w:cs="Arial"/>
          <w:b/>
          <w:i/>
        </w:rPr>
        <w:t>Transformación</w:t>
      </w:r>
      <w:r>
        <w:rPr>
          <w:rFonts w:ascii="Arial" w:eastAsia="Arial" w:hAnsi="Arial" w:cs="Arial"/>
          <w:b/>
          <w:i/>
          <w:color w:val="000000"/>
        </w:rPr>
        <w:t xml:space="preserve"> Cultural de Barrios Vivos – </w:t>
      </w:r>
      <w:r>
        <w:rPr>
          <w:rFonts w:ascii="Arial" w:eastAsia="Arial" w:hAnsi="Arial" w:cs="Arial"/>
          <w:b/>
          <w:i/>
        </w:rPr>
        <w:t>Santa Fe</w:t>
      </w:r>
      <w:r>
        <w:rPr>
          <w:rFonts w:ascii="Arial" w:eastAsia="Arial" w:hAnsi="Arial" w:cs="Arial"/>
          <w:b/>
          <w:i/>
          <w:color w:val="000000"/>
        </w:rPr>
        <w:t>” de la Secretaría Distrital de Cultura, Recreación y Deporte"</w:t>
      </w:r>
    </w:p>
    <w:p w14:paraId="33D9E6C7" w14:textId="77777777" w:rsidR="00795805" w:rsidRDefault="00795805">
      <w:pPr>
        <w:widowControl w:val="0"/>
        <w:spacing w:before="100" w:after="100"/>
        <w:ind w:left="1440" w:hanging="1440"/>
        <w:rPr>
          <w:rFonts w:ascii="Times New Roman" w:eastAsia="Times New Roman" w:hAnsi="Times New Roman" w:cs="Times New Roman"/>
          <w:color w:val="000000"/>
        </w:rPr>
      </w:pPr>
      <w:r>
        <w:rPr>
          <w:rFonts w:ascii="Times New Roman" w:eastAsia="Times New Roman" w:hAnsi="Times New Roman" w:cs="Times New Roman" w:hint="cs"/>
        </w:rPr>
        <w:t xml:space="preserve">  </w:t>
      </w:r>
    </w:p>
    <w:p w14:paraId="4977206E" w14:textId="77777777" w:rsidR="00795805" w:rsidRDefault="00795805">
      <w:pPr>
        <w:widowControl w:val="0"/>
        <w:shd w:val="clear" w:color="auto" w:fill="FFFFFF"/>
        <w:jc w:val="center"/>
        <w:rPr>
          <w:rFonts w:ascii="Arial" w:eastAsia="Arial" w:hAnsi="Arial" w:cs="Arial"/>
          <w:b/>
          <w:color w:val="000000"/>
          <w:sz w:val="22"/>
          <w:szCs w:val="22"/>
        </w:rPr>
      </w:pPr>
      <w:r>
        <w:rPr>
          <w:rFonts w:ascii="Arial" w:eastAsia="Arial" w:hAnsi="Arial" w:cs="Arial"/>
          <w:b/>
          <w:color w:val="000000"/>
          <w:sz w:val="22"/>
          <w:szCs w:val="22"/>
        </w:rPr>
        <w:t>EL SECRETARIO DE DESPACHO</w:t>
      </w:r>
    </w:p>
    <w:p w14:paraId="7A240861" w14:textId="77777777" w:rsidR="00795805" w:rsidRDefault="00795805">
      <w:pPr>
        <w:widowControl w:val="0"/>
        <w:shd w:val="clear" w:color="auto" w:fill="FFFFFF"/>
        <w:jc w:val="center"/>
        <w:rPr>
          <w:rFonts w:ascii="Arial" w:eastAsia="Arial" w:hAnsi="Arial" w:cs="Arial"/>
          <w:b/>
          <w:color w:val="000000"/>
          <w:sz w:val="22"/>
          <w:szCs w:val="22"/>
        </w:rPr>
      </w:pPr>
    </w:p>
    <w:p w14:paraId="53626B12" w14:textId="77777777" w:rsidR="00795805" w:rsidRDefault="00795805">
      <w:pPr>
        <w:widowControl w:val="0"/>
        <w:shd w:val="clear" w:color="auto" w:fill="FFFFFF"/>
        <w:jc w:val="center"/>
        <w:rPr>
          <w:rFonts w:ascii="Arial" w:eastAsia="Arial" w:hAnsi="Arial" w:cs="Arial"/>
          <w:color w:val="000000"/>
          <w:sz w:val="22"/>
          <w:szCs w:val="22"/>
        </w:rPr>
      </w:pPr>
      <w:r>
        <w:rPr>
          <w:rFonts w:ascii="Arial" w:eastAsia="Arial" w:hAnsi="Arial" w:cs="Arial"/>
          <w:color w:val="000000"/>
          <w:sz w:val="22"/>
          <w:szCs w:val="22"/>
        </w:rPr>
        <w:t>De la Secretaría Distrital de Cultura, Recreación y Deporte - SCRD, en uso de sus facultades legales y en especial las conferidas en el Decreto Distrital No. 340 de 2020, modificado por el Decreto Distrital 400 de 2022 y,</w:t>
      </w:r>
    </w:p>
    <w:p w14:paraId="01B278B8" w14:textId="77777777" w:rsidR="00795805" w:rsidRDefault="00795805">
      <w:pPr>
        <w:spacing w:line="360" w:lineRule="auto"/>
        <w:jc w:val="center"/>
        <w:rPr>
          <w:rFonts w:ascii="Arial" w:eastAsia="Arial" w:hAnsi="Arial" w:cs="Arial"/>
          <w:color w:val="000000"/>
          <w:sz w:val="22"/>
          <w:szCs w:val="22"/>
        </w:rPr>
      </w:pPr>
    </w:p>
    <w:p w14:paraId="36CDE2E4" w14:textId="77777777" w:rsidR="00795805" w:rsidRDefault="00795805">
      <w:pPr>
        <w:spacing w:line="360" w:lineRule="auto"/>
        <w:jc w:val="center"/>
        <w:rPr>
          <w:rFonts w:ascii="Arial" w:eastAsia="Arial" w:hAnsi="Arial" w:cs="Arial"/>
          <w:b/>
          <w:color w:val="000000"/>
          <w:sz w:val="22"/>
          <w:szCs w:val="22"/>
        </w:rPr>
      </w:pPr>
      <w:r>
        <w:rPr>
          <w:rFonts w:ascii="Arial" w:eastAsia="Arial" w:hAnsi="Arial" w:cs="Arial"/>
          <w:b/>
          <w:color w:val="000000"/>
          <w:sz w:val="22"/>
          <w:szCs w:val="22"/>
        </w:rPr>
        <w:t>CONSIDERANDO</w:t>
      </w:r>
    </w:p>
    <w:p w14:paraId="13861994" w14:textId="77777777" w:rsidR="00795805" w:rsidRDefault="00795805">
      <w:pPr>
        <w:spacing w:line="360" w:lineRule="auto"/>
        <w:jc w:val="center"/>
        <w:rPr>
          <w:rFonts w:ascii="Arial" w:eastAsia="Arial" w:hAnsi="Arial" w:cs="Arial"/>
          <w:b/>
          <w:color w:val="000000"/>
          <w:sz w:val="22"/>
          <w:szCs w:val="22"/>
        </w:rPr>
      </w:pPr>
    </w:p>
    <w:p w14:paraId="1A8FF798" w14:textId="77777777" w:rsidR="00795805" w:rsidRDefault="00795805">
      <w:pPr>
        <w:jc w:val="both"/>
        <w:rPr>
          <w:rFonts w:ascii="Arial" w:eastAsia="Arial" w:hAnsi="Arial" w:cs="Arial"/>
          <w:color w:val="000000"/>
          <w:sz w:val="22"/>
          <w:szCs w:val="22"/>
        </w:rPr>
      </w:pPr>
      <w:r>
        <w:rPr>
          <w:rFonts w:ascii="Arial" w:eastAsia="Arial" w:hAnsi="Arial" w:cs="Arial"/>
          <w:color w:val="000000"/>
          <w:sz w:val="22"/>
          <w:szCs w:val="22"/>
        </w:rPr>
        <w:t>Que los artículos 70 y 71 de la Constitución Política de Colombia, establecen el deber del Estado de promover y fomentar el acceso a la cultura de todos los colombianos en igualdad de oportunidades y otorga la competencia para establecer mecanismos positivos para fomentar el desarrollo artístico, cultural y patrimonial de la Nación.</w:t>
      </w:r>
    </w:p>
    <w:p w14:paraId="201A37DF" w14:textId="77777777" w:rsidR="00795805" w:rsidRDefault="00795805">
      <w:pPr>
        <w:jc w:val="both"/>
        <w:rPr>
          <w:rFonts w:ascii="Arial" w:eastAsia="Arial" w:hAnsi="Arial" w:cs="Arial"/>
          <w:color w:val="000000"/>
          <w:sz w:val="22"/>
          <w:szCs w:val="22"/>
        </w:rPr>
      </w:pPr>
    </w:p>
    <w:p w14:paraId="28DE1B96" w14:textId="77777777" w:rsidR="00795805" w:rsidRDefault="00795805">
      <w:pPr>
        <w:jc w:val="both"/>
        <w:rPr>
          <w:rFonts w:ascii="Arial" w:eastAsia="Arial" w:hAnsi="Arial" w:cs="Arial"/>
          <w:color w:val="000000"/>
          <w:sz w:val="22"/>
          <w:szCs w:val="22"/>
        </w:rPr>
      </w:pPr>
      <w:r>
        <w:rPr>
          <w:rFonts w:ascii="Arial" w:eastAsia="Arial" w:hAnsi="Arial" w:cs="Arial"/>
          <w:color w:val="000000"/>
          <w:sz w:val="22"/>
          <w:szCs w:val="22"/>
        </w:rPr>
        <w:t xml:space="preserve">Que el numeral 3 del artículo 1° de la Ley 397 de 1997, </w:t>
      </w:r>
      <w:r>
        <w:rPr>
          <w:rFonts w:ascii="Arial" w:eastAsia="Arial" w:hAnsi="Arial" w:cs="Arial"/>
          <w:i/>
          <w:color w:val="000000"/>
          <w:sz w:val="22"/>
          <w:szCs w:val="22"/>
        </w:rPr>
        <w:t>“Por la cual se desarrollan los artículos 70, 71 y 72 y demás artículos concordantes de la Constitución Política y se dictan normas sobre patrimonio cultural, fomentos y estímulos a la cultura, se crea el Ministerio de la Cultura y se trasladan algunas dependencias.”</w:t>
      </w:r>
      <w:r>
        <w:rPr>
          <w:rFonts w:ascii="Arial" w:eastAsia="Arial" w:hAnsi="Arial" w:cs="Arial"/>
          <w:color w:val="000000"/>
          <w:sz w:val="22"/>
          <w:szCs w:val="22"/>
        </w:rPr>
        <w:t xml:space="preserve"> señala que: </w:t>
      </w:r>
      <w:r>
        <w:rPr>
          <w:rFonts w:ascii="Arial" w:eastAsia="Arial" w:hAnsi="Arial" w:cs="Arial"/>
          <w:i/>
          <w:color w:val="000000"/>
          <w:sz w:val="22"/>
          <w:szCs w:val="22"/>
        </w:rPr>
        <w:t>“(…) El Estado impulsará y estimulará los procesos, proyectos y actividades culturales en un marco de reconocimiento y respeto por la diversidad y variedad cultural de la Nación colombiana (…)”.</w:t>
      </w:r>
    </w:p>
    <w:p w14:paraId="6BD51E75" w14:textId="77777777" w:rsidR="00795805" w:rsidRDefault="00795805">
      <w:pPr>
        <w:jc w:val="both"/>
        <w:rPr>
          <w:rFonts w:ascii="Arial" w:eastAsia="Arial" w:hAnsi="Arial" w:cs="Arial"/>
          <w:color w:val="000000"/>
          <w:sz w:val="22"/>
          <w:szCs w:val="22"/>
        </w:rPr>
      </w:pPr>
    </w:p>
    <w:p w14:paraId="69FE6DF4" w14:textId="77777777" w:rsidR="00795805" w:rsidRDefault="00795805">
      <w:pPr>
        <w:jc w:val="both"/>
        <w:rPr>
          <w:rFonts w:ascii="Arial" w:eastAsia="Arial" w:hAnsi="Arial" w:cs="Arial"/>
          <w:color w:val="000000"/>
          <w:sz w:val="22"/>
          <w:szCs w:val="22"/>
        </w:rPr>
      </w:pPr>
      <w:r>
        <w:rPr>
          <w:rFonts w:ascii="Arial" w:eastAsia="Arial" w:hAnsi="Arial" w:cs="Arial"/>
          <w:color w:val="000000"/>
          <w:sz w:val="22"/>
          <w:szCs w:val="22"/>
        </w:rPr>
        <w:t>Que la ley en cita en su artículo 17 señala:</w:t>
      </w:r>
    </w:p>
    <w:p w14:paraId="60CD28CB" w14:textId="77777777" w:rsidR="00795805" w:rsidRDefault="00795805">
      <w:pPr>
        <w:jc w:val="both"/>
        <w:rPr>
          <w:rFonts w:ascii="Arial" w:eastAsia="Arial" w:hAnsi="Arial" w:cs="Arial"/>
          <w:color w:val="000000"/>
          <w:sz w:val="22"/>
          <w:szCs w:val="22"/>
        </w:rPr>
      </w:pPr>
    </w:p>
    <w:p w14:paraId="39A2D6F4" w14:textId="77777777" w:rsidR="00795805" w:rsidRDefault="00795805">
      <w:pPr>
        <w:ind w:left="426" w:right="616"/>
        <w:jc w:val="both"/>
        <w:rPr>
          <w:rFonts w:ascii="Arial" w:eastAsia="Arial" w:hAnsi="Arial" w:cs="Arial"/>
          <w:i/>
          <w:color w:val="000000"/>
          <w:sz w:val="22"/>
          <w:szCs w:val="22"/>
        </w:rPr>
      </w:pPr>
      <w:r>
        <w:rPr>
          <w:rFonts w:ascii="Arial" w:eastAsia="Arial" w:hAnsi="Arial" w:cs="Arial"/>
          <w:i/>
          <w:color w:val="000000"/>
          <w:sz w:val="22"/>
          <w:szCs w:val="22"/>
        </w:rPr>
        <w:t>“(…) DEL FOMENTO. El Estado a través del Ministerio de Cultura y las entidades territoriales, fomentará las artes en todas sus expresiones y las demás manifestaciones simbólicas expresivas, como elementos del diálogo, el intercambio, la participación y como expresión libre y primordial del pensamiento del ser humano que construye en la convivencia pacífica”.</w:t>
      </w:r>
    </w:p>
    <w:p w14:paraId="371D1500" w14:textId="77777777" w:rsidR="00795805" w:rsidRDefault="00795805">
      <w:pPr>
        <w:jc w:val="both"/>
        <w:rPr>
          <w:rFonts w:ascii="Arial" w:eastAsia="Arial" w:hAnsi="Arial" w:cs="Arial"/>
          <w:color w:val="000000"/>
          <w:sz w:val="22"/>
          <w:szCs w:val="22"/>
        </w:rPr>
      </w:pPr>
    </w:p>
    <w:p w14:paraId="71BB69FA" w14:textId="77777777" w:rsidR="00795805" w:rsidRDefault="00795805">
      <w:pPr>
        <w:jc w:val="both"/>
        <w:rPr>
          <w:rFonts w:ascii="Arial" w:eastAsia="Arial" w:hAnsi="Arial" w:cs="Arial"/>
          <w:color w:val="000000"/>
          <w:sz w:val="22"/>
          <w:szCs w:val="22"/>
        </w:rPr>
      </w:pPr>
      <w:r>
        <w:rPr>
          <w:rFonts w:ascii="Arial" w:eastAsia="Arial" w:hAnsi="Arial" w:cs="Arial"/>
          <w:color w:val="000000"/>
          <w:sz w:val="22"/>
          <w:szCs w:val="22"/>
        </w:rPr>
        <w:t xml:space="preserve">Que así mismo, el artículo 18 de la mencionada ley establece: </w:t>
      </w:r>
    </w:p>
    <w:p w14:paraId="3DDD98E0" w14:textId="77777777" w:rsidR="00795805" w:rsidRDefault="00795805">
      <w:pPr>
        <w:jc w:val="both"/>
        <w:rPr>
          <w:rFonts w:ascii="Arial" w:eastAsia="Arial" w:hAnsi="Arial" w:cs="Arial"/>
          <w:i/>
          <w:color w:val="000000"/>
          <w:sz w:val="22"/>
          <w:szCs w:val="22"/>
        </w:rPr>
      </w:pPr>
    </w:p>
    <w:p w14:paraId="793EA95B" w14:textId="77777777" w:rsidR="00795805" w:rsidRDefault="00795805">
      <w:pPr>
        <w:ind w:left="426" w:right="616"/>
        <w:jc w:val="both"/>
        <w:rPr>
          <w:rFonts w:ascii="Arial" w:eastAsia="Arial" w:hAnsi="Arial" w:cs="Arial"/>
          <w:i/>
          <w:color w:val="000000"/>
          <w:sz w:val="22"/>
          <w:szCs w:val="22"/>
        </w:rPr>
      </w:pPr>
      <w:r>
        <w:rPr>
          <w:rFonts w:ascii="Arial" w:eastAsia="Arial" w:hAnsi="Arial" w:cs="Arial"/>
          <w:i/>
          <w:color w:val="000000"/>
          <w:sz w:val="22"/>
          <w:szCs w:val="22"/>
        </w:rPr>
        <w:t xml:space="preserve">"(…) El Estado, a través del Ministerio de Cultura y las entidades territoriales, establecerá estímulos especiales y promocionará la creación, la actividad artística y cultural, la investigación y el fortalecimiento de las expresiones culturales. Para tal efecto establecerá, entre otros programas, bolsas de trabajo, </w:t>
      </w:r>
      <w:r>
        <w:rPr>
          <w:rFonts w:ascii="Arial" w:eastAsia="Arial" w:hAnsi="Arial" w:cs="Arial"/>
          <w:i/>
          <w:color w:val="000000"/>
          <w:sz w:val="22"/>
          <w:szCs w:val="22"/>
        </w:rPr>
        <w:lastRenderedPageBreak/>
        <w:t>becas, premios anuales, concursos, festivales, talleres de formación artística, apoyo a personas y grupos dedicados a actividades culturales, ferias, exposiciones, unidades móviles de divulgación cultural, y otorgará incentivos y créditos especiales para artistas sobresalientes, así como para integrantes de las comunidades locales en el campo de la creación, la ejecución, la experimentación, la formación y la investigación a nivel individual y colectivo (…)”</w:t>
      </w:r>
    </w:p>
    <w:p w14:paraId="73F3FC0B" w14:textId="77777777" w:rsidR="00795805" w:rsidRDefault="00795805">
      <w:pPr>
        <w:ind w:left="426" w:right="616"/>
        <w:jc w:val="both"/>
        <w:rPr>
          <w:rFonts w:ascii="Arial" w:eastAsia="Arial" w:hAnsi="Arial" w:cs="Arial"/>
          <w:color w:val="000000"/>
          <w:sz w:val="22"/>
          <w:szCs w:val="22"/>
        </w:rPr>
      </w:pPr>
    </w:p>
    <w:p w14:paraId="72193917" w14:textId="77777777" w:rsidR="00795805" w:rsidRDefault="00795805">
      <w:pPr>
        <w:ind w:right="49"/>
        <w:jc w:val="both"/>
        <w:rPr>
          <w:rFonts w:ascii="Arial" w:eastAsia="Arial" w:hAnsi="Arial" w:cs="Arial"/>
          <w:i/>
          <w:color w:val="000000"/>
          <w:sz w:val="22"/>
          <w:szCs w:val="22"/>
        </w:rPr>
      </w:pPr>
      <w:r>
        <w:rPr>
          <w:rFonts w:ascii="Arial" w:eastAsia="Arial" w:hAnsi="Arial" w:cs="Arial"/>
          <w:color w:val="000000"/>
          <w:sz w:val="22"/>
          <w:szCs w:val="22"/>
        </w:rPr>
        <w:t xml:space="preserve">Que corresponde a la Secretaría Distrital de Cultura, Recreación y Deporte - SCRD, en desarrollo de las funciones contenidas en el Decreto Distrital 340 de 2020, artículo 3º, literal j: </w:t>
      </w:r>
      <w:r>
        <w:rPr>
          <w:rFonts w:ascii="Arial" w:eastAsia="Arial" w:hAnsi="Arial" w:cs="Arial"/>
          <w:i/>
          <w:color w:val="000000"/>
          <w:sz w:val="22"/>
          <w:szCs w:val="22"/>
        </w:rPr>
        <w:t>“Gestionar la ejecución de las políticas, planes y proyectos culturales y artísticos, con el fin de garantizar el efectivo ejercicio de los derechos culturales y fortalecer los campos cultural, artístico, patrimonial y deportivo”.</w:t>
      </w:r>
    </w:p>
    <w:p w14:paraId="4CB01460" w14:textId="77777777" w:rsidR="00795805" w:rsidRDefault="00795805">
      <w:pPr>
        <w:ind w:right="49"/>
        <w:jc w:val="both"/>
        <w:rPr>
          <w:rFonts w:ascii="Arial" w:eastAsia="Arial" w:hAnsi="Arial" w:cs="Arial"/>
          <w:i/>
          <w:color w:val="FF0000"/>
          <w:sz w:val="22"/>
          <w:szCs w:val="22"/>
        </w:rPr>
      </w:pPr>
    </w:p>
    <w:p w14:paraId="1A0A8BCE" w14:textId="77777777" w:rsidR="00795805" w:rsidRDefault="00795805">
      <w:pPr>
        <w:ind w:right="49"/>
        <w:jc w:val="both"/>
        <w:rPr>
          <w:rFonts w:ascii="Arial" w:eastAsia="Arial" w:hAnsi="Arial" w:cs="Arial"/>
          <w:i/>
          <w:color w:val="000000"/>
          <w:sz w:val="22"/>
          <w:szCs w:val="22"/>
        </w:rPr>
      </w:pPr>
      <w:r>
        <w:rPr>
          <w:rFonts w:ascii="Arial" w:eastAsia="Arial" w:hAnsi="Arial" w:cs="Arial"/>
          <w:color w:val="000000"/>
          <w:sz w:val="22"/>
          <w:szCs w:val="22"/>
        </w:rPr>
        <w:t>Que la misma norma en el literal (h) del artículo 12, contempla como una de las funciones de la Subsecretaría de Gobernanza de la Secretaría Distrital de Cultura, Recreación y Deporte es la de:</w:t>
      </w:r>
      <w:r>
        <w:rPr>
          <w:rFonts w:ascii="Arial" w:eastAsia="Arial" w:hAnsi="Arial" w:cs="Arial"/>
          <w:i/>
          <w:color w:val="000000"/>
          <w:sz w:val="22"/>
          <w:szCs w:val="22"/>
        </w:rPr>
        <w:t xml:space="preserve"> “Dirigir estrategias, planes, programas y proyectos orientados a la</w:t>
      </w:r>
      <w:r>
        <w:rPr>
          <w:rFonts w:ascii="Arial" w:eastAsia="Arial" w:hAnsi="Arial" w:cs="Arial"/>
          <w:color w:val="000000"/>
          <w:sz w:val="22"/>
          <w:szCs w:val="22"/>
        </w:rPr>
        <w:t xml:space="preserve"> </w:t>
      </w:r>
      <w:r>
        <w:rPr>
          <w:rFonts w:ascii="Arial" w:eastAsia="Arial" w:hAnsi="Arial" w:cs="Arial"/>
          <w:i/>
          <w:color w:val="000000"/>
          <w:sz w:val="22"/>
          <w:szCs w:val="22"/>
        </w:rPr>
        <w:t>identificación reconocimiento, fomento, sensibilización, formación, promoción y difusión</w:t>
      </w:r>
      <w:r>
        <w:rPr>
          <w:rFonts w:ascii="Arial" w:eastAsia="Arial" w:hAnsi="Arial" w:cs="Arial"/>
          <w:color w:val="000000"/>
          <w:sz w:val="22"/>
          <w:szCs w:val="22"/>
        </w:rPr>
        <w:t xml:space="preserve"> </w:t>
      </w:r>
      <w:r>
        <w:rPr>
          <w:rFonts w:ascii="Arial" w:eastAsia="Arial" w:hAnsi="Arial" w:cs="Arial"/>
          <w:i/>
          <w:color w:val="000000"/>
          <w:sz w:val="22"/>
          <w:szCs w:val="22"/>
        </w:rPr>
        <w:t>del arte, la cultura y el patrimonio en los diferentes grupos poblacionales”.</w:t>
      </w:r>
    </w:p>
    <w:p w14:paraId="21A22B04" w14:textId="77777777" w:rsidR="00795805" w:rsidRDefault="00795805">
      <w:pPr>
        <w:ind w:right="49"/>
        <w:jc w:val="both"/>
        <w:rPr>
          <w:rFonts w:ascii="Arial" w:eastAsia="Arial" w:hAnsi="Arial" w:cs="Arial"/>
          <w:i/>
          <w:color w:val="000000"/>
          <w:sz w:val="22"/>
          <w:szCs w:val="22"/>
        </w:rPr>
      </w:pPr>
    </w:p>
    <w:p w14:paraId="6558EF60" w14:textId="77777777" w:rsidR="00795805" w:rsidRDefault="00795805">
      <w:pPr>
        <w:ind w:right="49"/>
        <w:jc w:val="both"/>
        <w:rPr>
          <w:rFonts w:ascii="Arial" w:eastAsia="Arial" w:hAnsi="Arial" w:cs="Arial"/>
          <w:i/>
          <w:color w:val="000000"/>
          <w:sz w:val="22"/>
          <w:szCs w:val="22"/>
        </w:rPr>
      </w:pPr>
      <w:r>
        <w:rPr>
          <w:rFonts w:ascii="Arial" w:eastAsia="Arial" w:hAnsi="Arial" w:cs="Arial"/>
          <w:color w:val="000000"/>
          <w:sz w:val="22"/>
          <w:szCs w:val="22"/>
        </w:rPr>
        <w:t>Que conforme a lo dispuesto en el literal (b) del artículo 14 del referido, corresponde a la Dirección de Fomento, de la Secretaría Distrital de Cultura, Recreación y Deporte, el ejercicio de, entre otras, la siguiente función:</w:t>
      </w:r>
      <w:r>
        <w:rPr>
          <w:rFonts w:ascii="Arial" w:eastAsia="Arial" w:hAnsi="Arial" w:cs="Arial"/>
          <w:i/>
          <w:color w:val="000000"/>
          <w:sz w:val="22"/>
          <w:szCs w:val="22"/>
        </w:rPr>
        <w:t xml:space="preserve"> “Dirigir actividades relacionadas con el diseño, ejecución, fortalecimiento y seguimiento los planes, programas y proyectos de fomento al Sector Cultura, Recreación y Deporte bajo criterios de equidad, pertinencia y transparencia.”.</w:t>
      </w:r>
    </w:p>
    <w:p w14:paraId="1FE41530" w14:textId="77777777" w:rsidR="00795805" w:rsidRDefault="00795805">
      <w:pPr>
        <w:ind w:right="49"/>
        <w:jc w:val="both"/>
        <w:rPr>
          <w:rFonts w:ascii="Arial" w:eastAsia="Arial" w:hAnsi="Arial" w:cs="Arial"/>
          <w:i/>
          <w:color w:val="000000"/>
          <w:sz w:val="22"/>
          <w:szCs w:val="22"/>
        </w:rPr>
      </w:pPr>
    </w:p>
    <w:p w14:paraId="0C0D87B7" w14:textId="77777777" w:rsidR="00795805" w:rsidRDefault="00795805">
      <w:pPr>
        <w:jc w:val="both"/>
        <w:rPr>
          <w:rFonts w:ascii="Arial" w:eastAsia="Arial" w:hAnsi="Arial" w:cs="Arial"/>
          <w:i/>
          <w:sz w:val="22"/>
          <w:szCs w:val="22"/>
        </w:rPr>
      </w:pPr>
      <w:r>
        <w:rPr>
          <w:rFonts w:ascii="Arial" w:eastAsia="Arial" w:hAnsi="Arial" w:cs="Arial"/>
          <w:sz w:val="22"/>
          <w:szCs w:val="22"/>
        </w:rPr>
        <w:t xml:space="preserve">Que en el decreto en cita, el artículo 24 establece la modificación en la planta de personal, y a su vez los literales (b) y (c) del artículo. 6°, del Decreto Distrital 400 de 2022, contempla como funciones de la Dirección de Transformaciones Culturales  de la Secretaría Distrital de Cultura, Recreación y Deporte, las de: "b. Desarrollar contenidos y metodologías de innovación, ideación y </w:t>
      </w:r>
      <w:proofErr w:type="spellStart"/>
      <w:r>
        <w:rPr>
          <w:rFonts w:ascii="Arial" w:eastAsia="Arial" w:hAnsi="Arial" w:cs="Arial"/>
          <w:sz w:val="22"/>
          <w:szCs w:val="22"/>
        </w:rPr>
        <w:t>cocreación</w:t>
      </w:r>
      <w:proofErr w:type="spellEnd"/>
      <w:r>
        <w:rPr>
          <w:rFonts w:ascii="Arial" w:eastAsia="Arial" w:hAnsi="Arial" w:cs="Arial"/>
          <w:sz w:val="22"/>
          <w:szCs w:val="22"/>
        </w:rPr>
        <w:t xml:space="preserve"> para la formulación e implementación de programas, estrategias y acciones de Cultura Ciudadana y Transformación Cultural. c. Diseñar, prototipar y ejecutar estrategias y acciones de Cultura Ciudadana y Transformación Cultural para su implementación a escala en el Distrito Capital, que incorporen los procesos de transversalización del enfoque de cultura ciudadana, la interculturalidad y la acción sin daño.</w:t>
      </w:r>
      <w:r>
        <w:rPr>
          <w:rFonts w:ascii="Arial" w:eastAsia="Arial" w:hAnsi="Arial" w:cs="Arial"/>
          <w:i/>
          <w:sz w:val="22"/>
          <w:szCs w:val="22"/>
        </w:rPr>
        <w:t>".</w:t>
      </w:r>
    </w:p>
    <w:p w14:paraId="7E1C3093" w14:textId="77777777" w:rsidR="00795805" w:rsidRDefault="00795805">
      <w:pPr>
        <w:jc w:val="both"/>
        <w:rPr>
          <w:rFonts w:ascii="Arial" w:eastAsia="Arial" w:hAnsi="Arial" w:cs="Arial"/>
          <w:i/>
          <w:color w:val="7030A0"/>
          <w:sz w:val="22"/>
          <w:szCs w:val="22"/>
        </w:rPr>
      </w:pPr>
    </w:p>
    <w:p w14:paraId="1A8060FB" w14:textId="77777777" w:rsidR="00795805" w:rsidRDefault="00795805">
      <w:pPr>
        <w:jc w:val="both"/>
        <w:rPr>
          <w:rFonts w:ascii="Arial" w:eastAsia="Arial" w:hAnsi="Arial" w:cs="Arial"/>
          <w:sz w:val="22"/>
          <w:szCs w:val="22"/>
        </w:rPr>
      </w:pPr>
      <w:r>
        <w:rPr>
          <w:rFonts w:ascii="Arial" w:eastAsia="Arial" w:hAnsi="Arial" w:cs="Arial"/>
          <w:sz w:val="22"/>
          <w:szCs w:val="22"/>
        </w:rPr>
        <w:t xml:space="preserve">Que el documento CONPES D.C.10 “Política Pública de Cultura Ciudadana 2019-2038”, definió como objetivo general “propiciar transformaciones culturales voluntarias mediante la generación de condiciones técnicas, institucionales, financieras, normativas y sociales que favorezcan la cooperación corresponsable en la construcción de una ciudad y una ciudadanía que valora y promueve el desarrollo humano y las libertades, la participación, el ejercicio pleno de los derechos, la convivencia pacífica, el respeto de todas las formas de </w:t>
      </w:r>
      <w:r>
        <w:rPr>
          <w:rFonts w:ascii="Arial" w:eastAsia="Arial" w:hAnsi="Arial" w:cs="Arial"/>
          <w:sz w:val="22"/>
          <w:szCs w:val="22"/>
        </w:rPr>
        <w:lastRenderedPageBreak/>
        <w:t>vida, la sostenibilidad de la ciudad y el cuidado de lo público como patrimonio común, en perspectivas de género, poblacional-diferencial, territorial y ambiental”. Para el efecto, la SCRD, en articulación con las entidades corresponsables, desarrollará acciones orientadas a promover la acción colectiva, facilitar la intersectorialidad, coordinar la gestión de recursos, fortalecer las capacidades ciudadanas y producir conocimiento público y comunitario que permita la sostenibilidad de las transformaciones culturales en la ciudad.</w:t>
      </w:r>
    </w:p>
    <w:p w14:paraId="4A152E1D" w14:textId="77777777" w:rsidR="00795805" w:rsidRDefault="00795805">
      <w:pPr>
        <w:jc w:val="both"/>
        <w:rPr>
          <w:rFonts w:ascii="Arial" w:eastAsia="Arial" w:hAnsi="Arial" w:cs="Arial"/>
          <w:i/>
          <w:sz w:val="22"/>
          <w:szCs w:val="22"/>
        </w:rPr>
      </w:pPr>
    </w:p>
    <w:p w14:paraId="2996D977" w14:textId="77777777" w:rsidR="00795805" w:rsidRDefault="00795805">
      <w:pPr>
        <w:jc w:val="both"/>
        <w:rPr>
          <w:rFonts w:ascii="Arial" w:eastAsia="Arial" w:hAnsi="Arial" w:cs="Arial"/>
          <w:sz w:val="22"/>
          <w:szCs w:val="22"/>
        </w:rPr>
      </w:pPr>
      <w:r>
        <w:rPr>
          <w:rFonts w:ascii="Arial" w:eastAsia="Arial" w:hAnsi="Arial" w:cs="Arial"/>
          <w:sz w:val="22"/>
          <w:szCs w:val="22"/>
        </w:rPr>
        <w:t xml:space="preserve">Que el Plan Distrital de Desarrollo </w:t>
      </w:r>
      <w:r>
        <w:rPr>
          <w:rFonts w:ascii="Arial" w:eastAsia="Arial" w:hAnsi="Arial" w:cs="Arial"/>
          <w:i/>
          <w:sz w:val="22"/>
          <w:szCs w:val="22"/>
        </w:rPr>
        <w:t xml:space="preserve">“Bogotá Camina Segura”, </w:t>
      </w:r>
      <w:r>
        <w:rPr>
          <w:rFonts w:ascii="Arial" w:eastAsia="Arial" w:hAnsi="Arial" w:cs="Arial"/>
          <w:sz w:val="22"/>
          <w:szCs w:val="22"/>
        </w:rPr>
        <w:t xml:space="preserve">en su artículo 10. indica los Programas del objetivo estratégico “Bogotá confía en su Bien- Estar”, donde, en su numeral 10.8. establece el programa 14. Bogotá deportiva, recreativa, artística, patrimonial e intercultural, el cual aborda lo siguiente: </w:t>
      </w:r>
      <w:r>
        <w:rPr>
          <w:rFonts w:ascii="Arial" w:eastAsia="Arial" w:hAnsi="Arial" w:cs="Arial"/>
          <w:i/>
          <w:sz w:val="22"/>
          <w:szCs w:val="22"/>
        </w:rPr>
        <w:t>“(…) Realizar laboratorios creativos en barrios, como mecanismo de interacción para fortalecer los procesos de artistas, agrupaciones, colectivos, organizaciones y líderes socioculturales, así como en espacios culturales y eventos comunitarios, mediante estrategias conjuntas de formación, creación, circulación, investigación y apropiación de las artes con enfoque diferencial de género. Se velará por la formación de público desde las diferentes dimensiones y procesos del campo artístico y cultural, promoviendo estrategias que pretendan disminuir barreras de acceso para el ejercicio de derechos culturales. (…)”</w:t>
      </w:r>
    </w:p>
    <w:p w14:paraId="1B217649" w14:textId="77777777" w:rsidR="00795805" w:rsidRDefault="00795805">
      <w:pPr>
        <w:jc w:val="both"/>
        <w:rPr>
          <w:rFonts w:ascii="Arial" w:eastAsia="Arial" w:hAnsi="Arial" w:cs="Arial"/>
          <w:i/>
          <w:color w:val="7030A0"/>
          <w:sz w:val="22"/>
          <w:szCs w:val="22"/>
        </w:rPr>
      </w:pPr>
    </w:p>
    <w:p w14:paraId="6DC39001" w14:textId="77777777" w:rsidR="00795805" w:rsidRDefault="00795805">
      <w:pPr>
        <w:jc w:val="both"/>
        <w:rPr>
          <w:rFonts w:ascii="Arial" w:eastAsia="Arial" w:hAnsi="Arial" w:cs="Arial"/>
          <w:sz w:val="22"/>
          <w:szCs w:val="22"/>
        </w:rPr>
      </w:pPr>
      <w:r>
        <w:rPr>
          <w:rFonts w:ascii="Arial" w:eastAsia="Arial" w:hAnsi="Arial" w:cs="Arial"/>
          <w:sz w:val="22"/>
          <w:szCs w:val="22"/>
        </w:rPr>
        <w:t>Que en el marco del Acuerdo Distrital 927 de 2024 mediante el cual se adopta el Plan de Desarrollo Bogotá Camina Segura 2024-2027, y en concordancia con la Ley General de Cultura (Ley 397 de 1997), el Decreto Distrital 380 de 2015 que adopta la Política Pública de Cultura Ciudadana, así como el Decreto 400 de 2022 que define las competencias de la SCRD, la Secretaría Distrital de Cultura, Recreación y Deporte ha creado los Laboratorios de Transformación Cultural Situada – Barrios Vivos. Esta estrategia constituye un mecanismo de fomento al sector artístico, cultural, creativo y patrimonial de Bogotá D.C., orientado a fortalecer los procesos de agenciamiento cultural y de acción colectiva mediante la concertación y el diálogo social. Los laboratorios buscan atender las necesidades específicas de los barrios y localidades, promoviendo el reconocimiento de los derechos culturales y la generación de soluciones colectivas en el territorio.</w:t>
      </w:r>
    </w:p>
    <w:p w14:paraId="02786D21" w14:textId="77777777" w:rsidR="00795805" w:rsidRDefault="00795805">
      <w:pPr>
        <w:jc w:val="both"/>
        <w:rPr>
          <w:rFonts w:ascii="Arial" w:eastAsia="Arial" w:hAnsi="Arial" w:cs="Arial"/>
          <w:color w:val="7030A0"/>
          <w:sz w:val="22"/>
          <w:szCs w:val="22"/>
        </w:rPr>
      </w:pPr>
    </w:p>
    <w:p w14:paraId="60FF3AB7" w14:textId="77777777" w:rsidR="00795805" w:rsidRDefault="00795805">
      <w:pPr>
        <w:jc w:val="both"/>
        <w:rPr>
          <w:rFonts w:ascii="Arial" w:eastAsia="Arial" w:hAnsi="Arial" w:cs="Arial"/>
          <w:sz w:val="22"/>
          <w:szCs w:val="22"/>
        </w:rPr>
      </w:pPr>
      <w:r>
        <w:rPr>
          <w:rFonts w:ascii="Arial" w:eastAsia="Arial" w:hAnsi="Arial" w:cs="Arial"/>
          <w:sz w:val="22"/>
          <w:szCs w:val="22"/>
        </w:rPr>
        <w:t xml:space="preserve">Que en este sentido, la Dirección de Transformaciones Culturales, en articulación con las demás direcciones de la Subsecretaría de Cultura Ciudadana y Gestión del Conocimiento, implementa estos laboratorios desde un enfoque de </w:t>
      </w:r>
      <w:r>
        <w:rPr>
          <w:rFonts w:ascii="Arial" w:eastAsia="Arial" w:hAnsi="Arial" w:cs="Arial"/>
          <w:b/>
          <w:sz w:val="22"/>
          <w:szCs w:val="22"/>
        </w:rPr>
        <w:t>transformación cultural situada</w:t>
      </w:r>
      <w:r>
        <w:rPr>
          <w:rFonts w:ascii="Arial" w:eastAsia="Arial" w:hAnsi="Arial" w:cs="Arial"/>
          <w:sz w:val="22"/>
          <w:szCs w:val="22"/>
        </w:rPr>
        <w:t xml:space="preserve"> y de </w:t>
      </w:r>
      <w:r>
        <w:rPr>
          <w:rFonts w:ascii="Arial" w:eastAsia="Arial" w:hAnsi="Arial" w:cs="Arial"/>
          <w:b/>
          <w:sz w:val="22"/>
          <w:szCs w:val="22"/>
        </w:rPr>
        <w:t>cultura ciudadana</w:t>
      </w:r>
      <w:r>
        <w:rPr>
          <w:rFonts w:ascii="Arial" w:eastAsia="Arial" w:hAnsi="Arial" w:cs="Arial"/>
          <w:sz w:val="22"/>
          <w:szCs w:val="22"/>
        </w:rPr>
        <w:t xml:space="preserve">. La metodología privilegia el aprendizaje cooperativo y la </w:t>
      </w:r>
      <w:proofErr w:type="spellStart"/>
      <w:r>
        <w:rPr>
          <w:rFonts w:ascii="Arial" w:eastAsia="Arial" w:hAnsi="Arial" w:cs="Arial"/>
          <w:sz w:val="22"/>
          <w:szCs w:val="22"/>
        </w:rPr>
        <w:t>co-creación</w:t>
      </w:r>
      <w:proofErr w:type="spellEnd"/>
      <w:r>
        <w:rPr>
          <w:rFonts w:ascii="Arial" w:eastAsia="Arial" w:hAnsi="Arial" w:cs="Arial"/>
          <w:sz w:val="22"/>
          <w:szCs w:val="22"/>
        </w:rPr>
        <w:t>, lo cual propicia la concertación entre ciudadanía e institucionalidad, reconociendo a las comunidades como protagonistas del proceso. Asimismo, se generan espacios de socialización de información relevante, de fortalecimiento del compromiso territorial, de trabajo en comisiones y de énfasis en la comunicación como herramienta clave para la apropiación social de los procesos.</w:t>
      </w:r>
    </w:p>
    <w:p w14:paraId="3A7C735F" w14:textId="77777777" w:rsidR="00795805" w:rsidRDefault="00795805">
      <w:pPr>
        <w:jc w:val="both"/>
        <w:rPr>
          <w:rFonts w:ascii="Arial" w:eastAsia="Arial" w:hAnsi="Arial" w:cs="Arial"/>
          <w:color w:val="7030A0"/>
          <w:sz w:val="22"/>
          <w:szCs w:val="22"/>
        </w:rPr>
      </w:pPr>
    </w:p>
    <w:p w14:paraId="5362DBC7" w14:textId="77777777" w:rsidR="00795805" w:rsidRDefault="00795805">
      <w:pPr>
        <w:jc w:val="both"/>
        <w:rPr>
          <w:rFonts w:ascii="Arial" w:eastAsia="Arial" w:hAnsi="Arial" w:cs="Arial"/>
          <w:sz w:val="22"/>
          <w:szCs w:val="22"/>
        </w:rPr>
      </w:pPr>
      <w:r>
        <w:rPr>
          <w:rFonts w:ascii="Arial" w:eastAsia="Arial" w:hAnsi="Arial" w:cs="Arial"/>
          <w:sz w:val="22"/>
          <w:szCs w:val="22"/>
        </w:rPr>
        <w:t xml:space="preserve">Que el presente proceso tiene como objeto entregar incentivos económicos no reembolsables para la realización de tres (3) Laboratorios de Transformación Cultural, cada </w:t>
      </w:r>
      <w:r>
        <w:rPr>
          <w:rFonts w:ascii="Arial" w:eastAsia="Arial" w:hAnsi="Arial" w:cs="Arial"/>
          <w:sz w:val="22"/>
          <w:szCs w:val="22"/>
        </w:rPr>
        <w:lastRenderedPageBreak/>
        <w:t xml:space="preserve">uno por un valor de hasta </w:t>
      </w:r>
      <w:bookmarkStart w:id="0" w:name="_Hlk210038227"/>
      <w:r>
        <w:rPr>
          <w:rFonts w:ascii="Arial" w:eastAsia="Arial" w:hAnsi="Arial" w:cs="Arial"/>
          <w:b/>
          <w:bCs/>
          <w:sz w:val="22"/>
          <w:szCs w:val="22"/>
        </w:rPr>
        <w:t>CUARENTA Y SIETE MILLONES QUINIENTOS NOVENTA Y CINCO MIL DOSCIENTOS TREINTA Y OCHO PESOS M/CTE ($47.595.238)</w:t>
      </w:r>
      <w:bookmarkEnd w:id="0"/>
      <w:r>
        <w:rPr>
          <w:rFonts w:ascii="Arial" w:eastAsia="Arial" w:hAnsi="Arial" w:cs="Arial"/>
          <w:sz w:val="22"/>
          <w:szCs w:val="22"/>
        </w:rPr>
        <w:t>, orientados a la innovación y cambio cultural para la transformación de comportamientos en la localidad de Santa Fe, en el marco de la estrategia Barrios Vivos.</w:t>
      </w:r>
    </w:p>
    <w:p w14:paraId="12963A16" w14:textId="77777777" w:rsidR="00795805" w:rsidRDefault="00795805">
      <w:pPr>
        <w:jc w:val="both"/>
        <w:rPr>
          <w:rFonts w:ascii="Arial" w:eastAsia="Arial" w:hAnsi="Arial" w:cs="Arial"/>
          <w:sz w:val="22"/>
          <w:szCs w:val="22"/>
        </w:rPr>
      </w:pPr>
    </w:p>
    <w:p w14:paraId="283F1AD6" w14:textId="77777777" w:rsidR="00795805" w:rsidRDefault="00795805">
      <w:pPr>
        <w:jc w:val="both"/>
        <w:rPr>
          <w:rFonts w:ascii="Arial" w:eastAsia="Arial" w:hAnsi="Arial" w:cs="Arial"/>
          <w:strike/>
          <w:sz w:val="22"/>
          <w:szCs w:val="22"/>
        </w:rPr>
      </w:pPr>
      <w:r>
        <w:rPr>
          <w:rFonts w:ascii="Arial" w:eastAsia="Arial" w:hAnsi="Arial" w:cs="Arial"/>
          <w:sz w:val="22"/>
          <w:szCs w:val="22"/>
        </w:rPr>
        <w:t xml:space="preserve">Que, en consecuencia, mediante el presente acto administrativo la Secretaría Distrital de Cultura, Recreación y Deporte dispone la apertura del </w:t>
      </w:r>
      <w:r>
        <w:rPr>
          <w:rFonts w:ascii="Arial" w:eastAsia="Arial" w:hAnsi="Arial" w:cs="Arial"/>
          <w:b/>
          <w:i/>
          <w:sz w:val="22"/>
          <w:szCs w:val="22"/>
        </w:rPr>
        <w:t>“Los Laboratorios de Transformación Cultural de Barrios Vivos – Santa Fe”</w:t>
      </w:r>
      <w:r>
        <w:rPr>
          <w:rFonts w:ascii="Arial" w:eastAsia="Arial" w:hAnsi="Arial" w:cs="Arial"/>
          <w:sz w:val="22"/>
          <w:szCs w:val="22"/>
        </w:rPr>
        <w:t>, soportada en el Certificado de Disponibilidad Presupuestal que se describe a continuación:</w:t>
      </w:r>
    </w:p>
    <w:p w14:paraId="17F54A1A" w14:textId="77777777" w:rsidR="00795805" w:rsidRDefault="00795805">
      <w:pPr>
        <w:jc w:val="both"/>
        <w:rPr>
          <w:rFonts w:ascii="Arial" w:eastAsia="Arial" w:hAnsi="Arial" w:cs="Arial"/>
          <w:strike/>
          <w:sz w:val="22"/>
          <w:szCs w:val="22"/>
        </w:rPr>
      </w:pPr>
    </w:p>
    <w:tbl>
      <w:tblPr>
        <w:tblpPr w:leftFromText="141" w:rightFromText="141" w:vertAnchor="text" w:tblpY="9"/>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1842"/>
        <w:gridCol w:w="950"/>
        <w:gridCol w:w="1460"/>
        <w:gridCol w:w="1276"/>
        <w:gridCol w:w="1134"/>
        <w:gridCol w:w="1170"/>
      </w:tblGrid>
      <w:tr w:rsidR="00795805" w14:paraId="5BC3F3B2" w14:textId="77777777">
        <w:tc>
          <w:tcPr>
            <w:tcW w:w="98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828906D" w14:textId="77777777" w:rsidR="00795805" w:rsidRDefault="00795805">
            <w:pPr>
              <w:jc w:val="center"/>
            </w:pPr>
            <w:r>
              <w:rPr>
                <w:rFonts w:ascii="Arial Narrow" w:eastAsia="Arial Narrow" w:hAnsi="Arial Narrow" w:cs="Arial Narrow"/>
                <w:b/>
                <w:sz w:val="16"/>
                <w:szCs w:val="16"/>
              </w:rPr>
              <w:t>NÚMERO DEL CPD</w:t>
            </w:r>
          </w:p>
        </w:tc>
        <w:tc>
          <w:tcPr>
            <w:tcW w:w="184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7397C4B" w14:textId="77777777" w:rsidR="00795805" w:rsidRDefault="00795805">
            <w:pPr>
              <w:jc w:val="center"/>
            </w:pPr>
            <w:r>
              <w:rPr>
                <w:rFonts w:ascii="Arial Narrow" w:eastAsia="Arial Narrow" w:hAnsi="Arial Narrow" w:cs="Arial Narrow"/>
                <w:b/>
                <w:sz w:val="16"/>
                <w:szCs w:val="16"/>
              </w:rPr>
              <w:t>OBJETO</w:t>
            </w:r>
          </w:p>
        </w:tc>
        <w:tc>
          <w:tcPr>
            <w:tcW w:w="9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36202CB" w14:textId="77777777" w:rsidR="00795805" w:rsidRDefault="00795805">
            <w:pPr>
              <w:jc w:val="center"/>
            </w:pPr>
            <w:r>
              <w:rPr>
                <w:rFonts w:ascii="Arial Narrow" w:eastAsia="Arial Narrow" w:hAnsi="Arial Narrow" w:cs="Arial Narrow"/>
                <w:b/>
                <w:sz w:val="16"/>
                <w:szCs w:val="16"/>
              </w:rPr>
              <w:t>RUBRO</w:t>
            </w:r>
          </w:p>
        </w:tc>
        <w:tc>
          <w:tcPr>
            <w:tcW w:w="146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211EC68" w14:textId="77777777" w:rsidR="00795805" w:rsidRDefault="00795805">
            <w:pPr>
              <w:jc w:val="center"/>
            </w:pPr>
            <w:r>
              <w:rPr>
                <w:rFonts w:ascii="Arial Narrow" w:eastAsia="Arial Narrow" w:hAnsi="Arial Narrow" w:cs="Arial Narrow"/>
                <w:b/>
                <w:sz w:val="16"/>
                <w:szCs w:val="16"/>
              </w:rPr>
              <w:t>DESCRIPCIÓN DEL RUBRO</w:t>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4A71046" w14:textId="77777777" w:rsidR="00795805" w:rsidRDefault="00795805">
            <w:pPr>
              <w:jc w:val="center"/>
            </w:pPr>
            <w:r>
              <w:rPr>
                <w:rFonts w:ascii="Arial Narrow" w:eastAsia="Arial Narrow" w:hAnsi="Arial Narrow" w:cs="Arial Narrow"/>
                <w:b/>
                <w:sz w:val="16"/>
                <w:szCs w:val="16"/>
              </w:rPr>
              <w:t>CONCEPTO DEL GASTO</w:t>
            </w:r>
          </w:p>
        </w:tc>
        <w:tc>
          <w:tcPr>
            <w:tcW w:w="113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82813A3" w14:textId="77777777" w:rsidR="00795805" w:rsidRDefault="00795805">
            <w:pPr>
              <w:jc w:val="center"/>
            </w:pPr>
            <w:r>
              <w:rPr>
                <w:rFonts w:ascii="Arial Narrow" w:eastAsia="Arial Narrow" w:hAnsi="Arial Narrow" w:cs="Arial Narrow"/>
                <w:b/>
                <w:sz w:val="16"/>
                <w:szCs w:val="16"/>
              </w:rPr>
              <w:t>FONDO</w:t>
            </w:r>
          </w:p>
        </w:tc>
        <w:tc>
          <w:tcPr>
            <w:tcW w:w="117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486359E" w14:textId="77777777" w:rsidR="00795805" w:rsidRDefault="00795805">
            <w:pPr>
              <w:jc w:val="center"/>
            </w:pPr>
            <w:r>
              <w:rPr>
                <w:rFonts w:ascii="Arial Narrow" w:eastAsia="Arial Narrow" w:hAnsi="Arial Narrow" w:cs="Arial Narrow"/>
                <w:b/>
                <w:sz w:val="16"/>
                <w:szCs w:val="16"/>
              </w:rPr>
              <w:t>VALOR TOTAL</w:t>
            </w:r>
          </w:p>
        </w:tc>
      </w:tr>
      <w:tr w:rsidR="00795805" w14:paraId="27066078" w14:textId="77777777">
        <w:tc>
          <w:tcPr>
            <w:tcW w:w="988" w:type="dxa"/>
            <w:tcBorders>
              <w:top w:val="single" w:sz="4" w:space="0" w:color="000000"/>
              <w:left w:val="single" w:sz="4" w:space="0" w:color="000000"/>
              <w:bottom w:val="single" w:sz="4" w:space="0" w:color="000000"/>
              <w:right w:val="single" w:sz="4" w:space="0" w:color="000000"/>
            </w:tcBorders>
            <w:vAlign w:val="center"/>
          </w:tcPr>
          <w:p w14:paraId="0768D2E7" w14:textId="77777777" w:rsidR="00795805" w:rsidRDefault="00795805">
            <w:pPr>
              <w:jc w:val="center"/>
            </w:pPr>
            <w:r>
              <w:rPr>
                <w:rFonts w:ascii="Arial Narrow" w:eastAsia="Arial Narrow" w:hAnsi="Arial Narrow" w:cs="Arial Narrow"/>
                <w:sz w:val="16"/>
                <w:szCs w:val="16"/>
              </w:rPr>
              <w:t xml:space="preserve"> 1483 de agosto 25 de 2025</w:t>
            </w:r>
          </w:p>
          <w:p w14:paraId="5B6F9639" w14:textId="77777777" w:rsidR="00795805" w:rsidRDefault="00795805">
            <w:pPr>
              <w:jc w:val="center"/>
            </w:pP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62E2EC49" w14:textId="77777777" w:rsidR="00795805" w:rsidRDefault="00795805">
            <w:pPr>
              <w:jc w:val="center"/>
              <w:rPr>
                <w:rFonts w:ascii="Arial Narrow" w:eastAsia="Arial Narrow" w:hAnsi="Arial Narrow" w:cs="Arial Narrow"/>
                <w:sz w:val="16"/>
                <w:szCs w:val="16"/>
              </w:rPr>
            </w:pPr>
            <w:r>
              <w:rPr>
                <w:rFonts w:ascii="Arial Narrow" w:eastAsia="Arial Narrow" w:hAnsi="Arial Narrow" w:cs="Arial Narrow"/>
                <w:sz w:val="16"/>
                <w:szCs w:val="16"/>
              </w:rPr>
              <w:t>Entregar incentivos económicos para el desarrollo de proyectos cocreados, concertados y formulados a partir de las iniciativas ciudadanas priorizadas durante</w:t>
            </w:r>
          </w:p>
          <w:p w14:paraId="368F95B8" w14:textId="77777777" w:rsidR="00795805" w:rsidRDefault="00795805">
            <w:pPr>
              <w:jc w:val="center"/>
              <w:rPr>
                <w:rFonts w:ascii="Arial Narrow" w:eastAsia="Arial Narrow" w:hAnsi="Arial Narrow" w:cs="Arial Narrow"/>
                <w:sz w:val="16"/>
                <w:szCs w:val="16"/>
              </w:rPr>
            </w:pPr>
            <w:r>
              <w:rPr>
                <w:rFonts w:ascii="Arial Narrow" w:eastAsia="Arial Narrow" w:hAnsi="Arial Narrow" w:cs="Arial Narrow"/>
                <w:sz w:val="16"/>
                <w:szCs w:val="16"/>
              </w:rPr>
              <w:t>el proceso de los laboratorios de transformación cultural, en el marco de la estrategia Barrios Vivos en la localidad de Santa Fe, en el marco del convenio</w:t>
            </w:r>
          </w:p>
          <w:p w14:paraId="3D6F8E95" w14:textId="77777777" w:rsidR="00795805" w:rsidRDefault="00795805">
            <w:pPr>
              <w:jc w:val="center"/>
            </w:pPr>
            <w:r>
              <w:rPr>
                <w:rFonts w:ascii="Arial Narrow" w:eastAsia="Arial Narrow" w:hAnsi="Arial Narrow" w:cs="Arial Narrow"/>
                <w:sz w:val="16"/>
                <w:szCs w:val="16"/>
              </w:rPr>
              <w:t>interadministrativo No. 731 de 2025.</w:t>
            </w:r>
          </w:p>
        </w:tc>
        <w:tc>
          <w:tcPr>
            <w:tcW w:w="950" w:type="dxa"/>
            <w:tcBorders>
              <w:top w:val="single" w:sz="4" w:space="0" w:color="000000"/>
              <w:left w:val="single" w:sz="4" w:space="0" w:color="000000"/>
              <w:bottom w:val="single" w:sz="4" w:space="0" w:color="000000"/>
              <w:right w:val="single" w:sz="4" w:space="0" w:color="000000"/>
            </w:tcBorders>
            <w:vAlign w:val="center"/>
            <w:hideMark/>
          </w:tcPr>
          <w:p w14:paraId="7BBDC2B1" w14:textId="77777777" w:rsidR="00795805" w:rsidRDefault="00795805">
            <w:pPr>
              <w:jc w:val="center"/>
            </w:pPr>
            <w:r>
              <w:rPr>
                <w:rFonts w:ascii="Arial Narrow" w:eastAsia="Arial Narrow" w:hAnsi="Arial Narrow" w:cs="Arial Narrow"/>
                <w:sz w:val="16"/>
                <w:szCs w:val="16"/>
              </w:rPr>
              <w:t>O230117330120240122</w:t>
            </w:r>
          </w:p>
        </w:tc>
        <w:tc>
          <w:tcPr>
            <w:tcW w:w="1460" w:type="dxa"/>
            <w:tcBorders>
              <w:top w:val="single" w:sz="4" w:space="0" w:color="000000"/>
              <w:left w:val="single" w:sz="4" w:space="0" w:color="000000"/>
              <w:bottom w:val="single" w:sz="4" w:space="0" w:color="000000"/>
              <w:right w:val="single" w:sz="4" w:space="0" w:color="000000"/>
            </w:tcBorders>
            <w:vAlign w:val="center"/>
            <w:hideMark/>
          </w:tcPr>
          <w:p w14:paraId="39E2F4F7" w14:textId="77777777" w:rsidR="00795805" w:rsidRDefault="00795805">
            <w:pPr>
              <w:jc w:val="center"/>
              <w:rPr>
                <w:rFonts w:ascii="Arial Narrow" w:eastAsia="Arial Narrow" w:hAnsi="Arial Narrow" w:cs="Arial Narrow"/>
                <w:sz w:val="16"/>
                <w:szCs w:val="16"/>
              </w:rPr>
            </w:pPr>
            <w:r>
              <w:rPr>
                <w:rFonts w:ascii="Arial Narrow" w:eastAsia="Arial Narrow" w:hAnsi="Arial Narrow" w:cs="Arial Narrow"/>
                <w:sz w:val="16"/>
                <w:szCs w:val="16"/>
              </w:rPr>
              <w:t>Innovación y cambio cultural para la transformación de comportamientos que promuevan el orgullo por la ciudad de Bogotá D.C.</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2DC7A87" w14:textId="77777777" w:rsidR="00795805" w:rsidRDefault="00795805">
            <w:pPr>
              <w:jc w:val="center"/>
              <w:rPr>
                <w:rFonts w:ascii="Arial Narrow" w:eastAsia="Arial Narrow" w:hAnsi="Arial Narrow" w:cs="Arial Narrow"/>
                <w:sz w:val="16"/>
                <w:szCs w:val="16"/>
              </w:rPr>
            </w:pPr>
            <w:r>
              <w:rPr>
                <w:rFonts w:ascii="Arial Narrow" w:eastAsia="Arial Narrow" w:hAnsi="Arial Narrow" w:cs="Arial Narrow"/>
                <w:sz w:val="16"/>
                <w:szCs w:val="16"/>
              </w:rPr>
              <w:t>O232020200991124 Servicios de la administración pública relacionados con la recreación, la cultura y la religión</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F555BDD" w14:textId="77777777" w:rsidR="00795805" w:rsidRDefault="00795805">
            <w:pPr>
              <w:jc w:val="center"/>
              <w:rPr>
                <w:rFonts w:ascii="Arial Narrow" w:eastAsia="Arial Narrow" w:hAnsi="Arial Narrow" w:cs="Arial Narrow"/>
                <w:sz w:val="16"/>
                <w:szCs w:val="16"/>
              </w:rPr>
            </w:pPr>
            <w:r>
              <w:rPr>
                <w:rFonts w:ascii="Arial Narrow" w:eastAsia="Arial Narrow" w:hAnsi="Arial Narrow" w:cs="Arial Narrow"/>
                <w:sz w:val="16"/>
                <w:szCs w:val="16"/>
              </w:rPr>
              <w:t>1-100-I036 VA-CONVENIOS</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38B230C9" w14:textId="77777777" w:rsidR="00795805" w:rsidRDefault="00795805">
            <w:pPr>
              <w:jc w:val="center"/>
              <w:rPr>
                <w:rFonts w:ascii="Arial Narrow" w:eastAsia="Arial Narrow" w:hAnsi="Arial Narrow" w:cs="Arial Narrow"/>
                <w:sz w:val="16"/>
                <w:szCs w:val="16"/>
              </w:rPr>
            </w:pPr>
            <w:r>
              <w:rPr>
                <w:rFonts w:ascii="Arial Narrow" w:eastAsia="Arial Narrow" w:hAnsi="Arial Narrow" w:cs="Arial Narrow"/>
                <w:sz w:val="16"/>
                <w:szCs w:val="16"/>
              </w:rPr>
              <w:t>142.785.714</w:t>
            </w:r>
          </w:p>
        </w:tc>
      </w:tr>
    </w:tbl>
    <w:p w14:paraId="3AAFA014" w14:textId="77777777" w:rsidR="00795805" w:rsidRDefault="00795805">
      <w:pPr>
        <w:jc w:val="both"/>
        <w:rPr>
          <w:rFonts w:ascii="Arial" w:eastAsia="Arial" w:hAnsi="Arial" w:cs="Arial"/>
          <w:sz w:val="22"/>
          <w:szCs w:val="22"/>
          <w:lang w:eastAsia="es-CO"/>
        </w:rPr>
      </w:pPr>
    </w:p>
    <w:p w14:paraId="7E9CF9DA" w14:textId="77777777" w:rsidR="00795805" w:rsidRDefault="00795805">
      <w:pPr>
        <w:jc w:val="both"/>
        <w:rPr>
          <w:rFonts w:ascii="Arial" w:eastAsia="Arial" w:hAnsi="Arial" w:cs="Arial"/>
          <w:sz w:val="22"/>
          <w:szCs w:val="22"/>
        </w:rPr>
      </w:pPr>
      <w:r>
        <w:rPr>
          <w:rFonts w:ascii="Arial" w:eastAsia="Arial" w:hAnsi="Arial" w:cs="Arial"/>
          <w:sz w:val="22"/>
          <w:szCs w:val="22"/>
        </w:rPr>
        <w:t xml:space="preserve">Que las condiciones, criterios y responsabilidades asociadas a la participación en los </w:t>
      </w:r>
      <w:r>
        <w:rPr>
          <w:rFonts w:ascii="Arial" w:eastAsia="Arial" w:hAnsi="Arial" w:cs="Arial"/>
          <w:i/>
          <w:sz w:val="22"/>
          <w:szCs w:val="22"/>
        </w:rPr>
        <w:t>Laboratorios de Transformaciones Culturales</w:t>
      </w:r>
      <w:r>
        <w:rPr>
          <w:rFonts w:ascii="Arial" w:eastAsia="Arial" w:hAnsi="Arial" w:cs="Arial"/>
          <w:sz w:val="22"/>
          <w:szCs w:val="22"/>
        </w:rPr>
        <w:t xml:space="preserve"> se encuentran detalladas en el documento denominado “CONDICIONES DE PARTICIPACIÓN” y en la “</w:t>
      </w:r>
      <w:r>
        <w:rPr>
          <w:rFonts w:ascii="Arial" w:eastAsia="Arial" w:hAnsi="Arial" w:cs="Arial"/>
          <w:b/>
          <w:sz w:val="22"/>
          <w:szCs w:val="22"/>
        </w:rPr>
        <w:t>GUÍA OPERATIVA DE LABORATORIOS DE TRANSFORMACIÓN CULTURAL”</w:t>
      </w:r>
      <w:r>
        <w:rPr>
          <w:rFonts w:ascii="Arial" w:eastAsia="Arial" w:hAnsi="Arial" w:cs="Arial"/>
          <w:sz w:val="22"/>
          <w:szCs w:val="22"/>
        </w:rPr>
        <w:t xml:space="preserve">, la cual constituye la ruta oficial de acceso de la ciudadanía a esta línea estratégica de fomento no competitivo. Esta guía organiza de manera clara y articulada los principios, etapas metodológicas, proceso de participación, criterios de viabilidad y pertinencia de hitos culturales y demás lineamientos para la asignación de incentivos, conforme a los principios de igualdad, transparencia, publicidad, participación, imparcialidad, inclusión, moralidad, cooperación, eficacia y corresponsabilidad. Dicho documento, hace parte integral de la presente resolución y estará disponible para consulta pública en el enlace de Transparencia y acceso a la información pública: </w:t>
      </w:r>
    </w:p>
    <w:p w14:paraId="672A112F" w14:textId="77777777" w:rsidR="00795805" w:rsidRDefault="00795805">
      <w:pPr>
        <w:jc w:val="both"/>
        <w:rPr>
          <w:rFonts w:ascii="Arial" w:eastAsia="Arial" w:hAnsi="Arial" w:cs="Arial"/>
          <w:b/>
          <w:i/>
          <w:sz w:val="22"/>
          <w:szCs w:val="22"/>
        </w:rPr>
      </w:pPr>
    </w:p>
    <w:p w14:paraId="53E234FB" w14:textId="77777777" w:rsidR="00795805" w:rsidRDefault="00795805">
      <w:pPr>
        <w:jc w:val="both"/>
        <w:rPr>
          <w:rFonts w:ascii="Arial" w:eastAsia="Arial" w:hAnsi="Arial" w:cs="Arial"/>
          <w:sz w:val="22"/>
          <w:szCs w:val="22"/>
        </w:rPr>
      </w:pPr>
      <w:r>
        <w:rPr>
          <w:rFonts w:ascii="Arial" w:eastAsia="Arial" w:hAnsi="Arial" w:cs="Arial"/>
          <w:b/>
          <w:i/>
          <w:sz w:val="22"/>
          <w:szCs w:val="22"/>
        </w:rPr>
        <w:t>Guía:</w:t>
      </w:r>
      <w:r>
        <w:rPr>
          <w:rFonts w:ascii="Arial" w:eastAsia="Arial" w:hAnsi="Arial" w:cs="Arial"/>
          <w:i/>
          <w:sz w:val="22"/>
          <w:szCs w:val="22"/>
        </w:rPr>
        <w:t xml:space="preserve"> </w:t>
      </w:r>
      <w:r>
        <w:rPr>
          <w:rFonts w:ascii="Arial" w:eastAsia="Arial" w:hAnsi="Arial" w:cs="Arial"/>
          <w:sz w:val="22"/>
          <w:szCs w:val="22"/>
        </w:rPr>
        <w:t>PCR-PR-25-GU-01 v1 Guía Operativa de Laboratorios de Transformación Cultural</w:t>
      </w:r>
    </w:p>
    <w:p w14:paraId="28175328" w14:textId="77777777" w:rsidR="00795805" w:rsidRDefault="00795805">
      <w:pPr>
        <w:shd w:val="clear" w:color="auto" w:fill="FFFFFF"/>
        <w:spacing w:line="225" w:lineRule="auto"/>
        <w:rPr>
          <w:rFonts w:ascii="Arial" w:eastAsia="Arial" w:hAnsi="Arial" w:cs="Arial"/>
          <w:b/>
          <w:i/>
          <w:sz w:val="22"/>
          <w:szCs w:val="22"/>
        </w:rPr>
      </w:pPr>
    </w:p>
    <w:p w14:paraId="21DDF46F" w14:textId="77777777" w:rsidR="00795805" w:rsidRDefault="00795805">
      <w:pPr>
        <w:shd w:val="clear" w:color="auto" w:fill="FFFFFF"/>
        <w:spacing w:line="225" w:lineRule="auto"/>
        <w:rPr>
          <w:rFonts w:ascii="Arial" w:eastAsia="Arial" w:hAnsi="Arial" w:cs="Arial"/>
          <w:sz w:val="22"/>
          <w:szCs w:val="22"/>
          <w:u w:val="single"/>
        </w:rPr>
      </w:pPr>
      <w:r>
        <w:rPr>
          <w:rFonts w:ascii="Arial" w:eastAsia="Arial" w:hAnsi="Arial" w:cs="Arial"/>
          <w:b/>
          <w:i/>
          <w:sz w:val="22"/>
          <w:szCs w:val="22"/>
        </w:rPr>
        <w:t xml:space="preserve">Disponible en: </w:t>
      </w:r>
      <w:hyperlink r:id="rId7" w:history="1">
        <w:r>
          <w:rPr>
            <w:rStyle w:val="Hipervnculo"/>
            <w:rFonts w:ascii="Arial" w:eastAsia="Arial" w:hAnsi="Arial" w:cs="Arial"/>
            <w:sz w:val="22"/>
            <w:szCs w:val="22"/>
          </w:rPr>
          <w:t>https://www.culturarecreacionydeporte.gov.co/es/transparencia-acceso-informacion-publica/informacion-entidad/pcr-pr-25-gu-01-v1-guia-operativa-de</w:t>
        </w:r>
      </w:hyperlink>
    </w:p>
    <w:p w14:paraId="5AF70410" w14:textId="77777777" w:rsidR="00795805" w:rsidRDefault="00795805">
      <w:pPr>
        <w:jc w:val="both"/>
        <w:rPr>
          <w:rFonts w:ascii="Arial" w:eastAsia="Arial" w:hAnsi="Arial" w:cs="Arial"/>
          <w:sz w:val="22"/>
          <w:szCs w:val="22"/>
        </w:rPr>
      </w:pPr>
    </w:p>
    <w:p w14:paraId="5163CD6D" w14:textId="77777777" w:rsidR="00795805" w:rsidRDefault="00795805">
      <w:pPr>
        <w:jc w:val="both"/>
        <w:rPr>
          <w:rFonts w:ascii="Arial" w:eastAsia="Arial" w:hAnsi="Arial" w:cs="Arial"/>
          <w:sz w:val="22"/>
          <w:szCs w:val="22"/>
        </w:rPr>
      </w:pPr>
      <w:r>
        <w:rPr>
          <w:rFonts w:ascii="Arial" w:eastAsia="Arial" w:hAnsi="Arial" w:cs="Arial"/>
          <w:sz w:val="22"/>
          <w:szCs w:val="22"/>
        </w:rPr>
        <w:t>Que de conformidad con lo anterior y en cumplimiento del marco normativo señalado, la</w:t>
      </w:r>
    </w:p>
    <w:p w14:paraId="7CCCB2D9" w14:textId="77777777" w:rsidR="00795805" w:rsidRDefault="00795805">
      <w:pPr>
        <w:jc w:val="both"/>
        <w:rPr>
          <w:rFonts w:ascii="Arial" w:eastAsia="Arial" w:hAnsi="Arial" w:cs="Arial"/>
          <w:sz w:val="22"/>
          <w:szCs w:val="22"/>
        </w:rPr>
      </w:pPr>
      <w:r>
        <w:rPr>
          <w:rFonts w:ascii="Arial" w:eastAsia="Arial" w:hAnsi="Arial" w:cs="Arial"/>
          <w:sz w:val="22"/>
          <w:szCs w:val="22"/>
        </w:rPr>
        <w:lastRenderedPageBreak/>
        <w:t xml:space="preserve">La Secretaría Distrital de Cultura, Recreación y Deporte, dispone la apertura de </w:t>
      </w:r>
      <w:r>
        <w:rPr>
          <w:rFonts w:ascii="Arial" w:eastAsia="Arial" w:hAnsi="Arial" w:cs="Arial"/>
          <w:b/>
          <w:i/>
        </w:rPr>
        <w:t>“Los Laboratorios de Transformación Cultural de Barrios Vivos – Santa Fe”.</w:t>
      </w:r>
    </w:p>
    <w:p w14:paraId="53F63062" w14:textId="77777777" w:rsidR="00795805" w:rsidRDefault="00795805">
      <w:pPr>
        <w:jc w:val="both"/>
        <w:rPr>
          <w:rFonts w:ascii="Arial" w:eastAsia="Arial" w:hAnsi="Arial" w:cs="Arial"/>
          <w:color w:val="7030A0"/>
          <w:sz w:val="22"/>
          <w:szCs w:val="22"/>
        </w:rPr>
      </w:pPr>
      <w:bookmarkStart w:id="1" w:name="_heading=h.gjdgxs"/>
      <w:bookmarkEnd w:id="1"/>
    </w:p>
    <w:p w14:paraId="26AAFBB1" w14:textId="77777777" w:rsidR="00795805" w:rsidRDefault="00795805">
      <w:pPr>
        <w:jc w:val="both"/>
        <w:rPr>
          <w:rFonts w:ascii="Arial" w:eastAsia="Arial" w:hAnsi="Arial" w:cs="Arial"/>
          <w:sz w:val="22"/>
          <w:szCs w:val="22"/>
        </w:rPr>
      </w:pPr>
      <w:r>
        <w:rPr>
          <w:rFonts w:ascii="Arial" w:eastAsia="Arial" w:hAnsi="Arial" w:cs="Arial"/>
          <w:sz w:val="22"/>
          <w:szCs w:val="22"/>
        </w:rPr>
        <w:t>En mérito de lo expuesto,</w:t>
      </w:r>
    </w:p>
    <w:p w14:paraId="088671D9" w14:textId="77777777" w:rsidR="00795805" w:rsidRDefault="00795805">
      <w:pPr>
        <w:jc w:val="both"/>
        <w:rPr>
          <w:rFonts w:ascii="Arial" w:eastAsia="Arial" w:hAnsi="Arial" w:cs="Arial"/>
          <w:color w:val="7030A0"/>
          <w:sz w:val="22"/>
          <w:szCs w:val="22"/>
        </w:rPr>
      </w:pPr>
    </w:p>
    <w:p w14:paraId="28CA3C51" w14:textId="77777777" w:rsidR="00795805" w:rsidRDefault="00795805">
      <w:pPr>
        <w:jc w:val="center"/>
        <w:rPr>
          <w:rFonts w:ascii="Arial" w:eastAsia="Arial" w:hAnsi="Arial" w:cs="Arial"/>
          <w:b/>
          <w:sz w:val="22"/>
          <w:szCs w:val="22"/>
        </w:rPr>
      </w:pPr>
      <w:r>
        <w:rPr>
          <w:rFonts w:ascii="Arial" w:eastAsia="Arial" w:hAnsi="Arial" w:cs="Arial"/>
          <w:b/>
          <w:sz w:val="22"/>
          <w:szCs w:val="22"/>
        </w:rPr>
        <w:t>RESUELVE</w:t>
      </w:r>
    </w:p>
    <w:p w14:paraId="7178C8E3" w14:textId="77777777" w:rsidR="00795805" w:rsidRDefault="00795805">
      <w:pPr>
        <w:jc w:val="center"/>
        <w:rPr>
          <w:rFonts w:ascii="Arial" w:eastAsia="Arial" w:hAnsi="Arial" w:cs="Arial"/>
          <w:b/>
          <w:sz w:val="22"/>
          <w:szCs w:val="22"/>
        </w:rPr>
      </w:pPr>
    </w:p>
    <w:p w14:paraId="41BFA806" w14:textId="77777777" w:rsidR="00795805" w:rsidRDefault="00795805">
      <w:pPr>
        <w:jc w:val="both"/>
        <w:rPr>
          <w:rFonts w:ascii="Arial" w:eastAsia="Arial" w:hAnsi="Arial" w:cs="Arial"/>
          <w:sz w:val="22"/>
          <w:szCs w:val="22"/>
        </w:rPr>
      </w:pPr>
      <w:r>
        <w:rPr>
          <w:rFonts w:ascii="Arial" w:eastAsia="Arial" w:hAnsi="Arial" w:cs="Arial"/>
          <w:b/>
          <w:sz w:val="22"/>
          <w:szCs w:val="22"/>
        </w:rPr>
        <w:t xml:space="preserve">ARTÍCULO PRIMERO: </w:t>
      </w:r>
      <w:r>
        <w:rPr>
          <w:rFonts w:ascii="Arial" w:eastAsia="Arial" w:hAnsi="Arial" w:cs="Arial"/>
          <w:sz w:val="22"/>
          <w:szCs w:val="22"/>
        </w:rPr>
        <w:t xml:space="preserve">Ordenar la apertura del </w:t>
      </w:r>
      <w:r>
        <w:rPr>
          <w:rFonts w:ascii="Arial" w:eastAsia="Arial" w:hAnsi="Arial" w:cs="Arial"/>
          <w:b/>
          <w:i/>
          <w:sz w:val="22"/>
          <w:szCs w:val="22"/>
        </w:rPr>
        <w:t>“Los Laboratorios de Transformación Cultural de Barrios Vivos – Santa Fe”</w:t>
      </w:r>
      <w:r>
        <w:rPr>
          <w:rFonts w:ascii="Arial" w:eastAsia="Arial" w:hAnsi="Arial" w:cs="Arial"/>
          <w:sz w:val="22"/>
          <w:szCs w:val="22"/>
        </w:rPr>
        <w:t xml:space="preserve"> de la Secretaría Distrital de Cultura, Recreación y Deporte, de conformidad con lo expuesto en la parte motiva del presente acto administrativo, y la misma contempla lo que se describe a continuación:</w:t>
      </w:r>
    </w:p>
    <w:p w14:paraId="709DB5E2" w14:textId="77777777" w:rsidR="00795805" w:rsidRDefault="00795805">
      <w:pPr>
        <w:jc w:val="both"/>
        <w:rPr>
          <w:rFonts w:ascii="Arial" w:eastAsia="Arial" w:hAnsi="Arial" w:cs="Arial"/>
          <w:color w:val="7030A0"/>
          <w:sz w:val="22"/>
          <w:szCs w:val="22"/>
        </w:rPr>
      </w:pPr>
    </w:p>
    <w:p w14:paraId="6D5798C8" w14:textId="77777777" w:rsidR="00795805" w:rsidRDefault="00795805">
      <w:pPr>
        <w:jc w:val="both"/>
        <w:rPr>
          <w:rFonts w:ascii="Arial" w:eastAsia="Arial" w:hAnsi="Arial" w:cs="Arial"/>
          <w:sz w:val="22"/>
          <w:szCs w:val="22"/>
        </w:rPr>
      </w:pPr>
    </w:p>
    <w:tbl>
      <w:tblPr>
        <w:tblW w:w="8835" w:type="dxa"/>
        <w:tblBorders>
          <w:insideH w:val="nil"/>
          <w:insideV w:val="nil"/>
        </w:tblBorders>
        <w:tblLayout w:type="fixed"/>
        <w:tblLook w:val="0600" w:firstRow="0" w:lastRow="0" w:firstColumn="0" w:lastColumn="0" w:noHBand="1" w:noVBand="1"/>
      </w:tblPr>
      <w:tblGrid>
        <w:gridCol w:w="1409"/>
        <w:gridCol w:w="3117"/>
        <w:gridCol w:w="1418"/>
        <w:gridCol w:w="1276"/>
        <w:gridCol w:w="1615"/>
      </w:tblGrid>
      <w:tr w:rsidR="00795805" w14:paraId="28EA80CC" w14:textId="77777777">
        <w:trPr>
          <w:trHeight w:val="435"/>
        </w:trPr>
        <w:tc>
          <w:tcPr>
            <w:tcW w:w="141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hideMark/>
          </w:tcPr>
          <w:p w14:paraId="548D3042" w14:textId="77777777" w:rsidR="00795805" w:rsidRDefault="00795805">
            <w:pPr>
              <w:spacing w:before="240" w:after="240"/>
              <w:ind w:left="100" w:right="100"/>
              <w:jc w:val="center"/>
              <w:rPr>
                <w:rFonts w:ascii="Arial Narrow" w:eastAsia="Arial Narrow" w:hAnsi="Arial Narrow" w:cs="Arial Narrow"/>
                <w:b/>
                <w:sz w:val="18"/>
                <w:szCs w:val="18"/>
              </w:rPr>
            </w:pPr>
            <w:r>
              <w:rPr>
                <w:rFonts w:ascii="Arial Narrow" w:eastAsia="Arial Narrow" w:hAnsi="Arial Narrow" w:cs="Arial Narrow"/>
                <w:b/>
                <w:sz w:val="18"/>
                <w:szCs w:val="18"/>
              </w:rPr>
              <w:t>MECANISMO</w:t>
            </w:r>
          </w:p>
        </w:tc>
        <w:tc>
          <w:tcPr>
            <w:tcW w:w="3118" w:type="dxa"/>
            <w:tcBorders>
              <w:top w:val="single" w:sz="6" w:space="0" w:color="000000"/>
              <w:left w:val="nil"/>
              <w:bottom w:val="single" w:sz="6" w:space="0" w:color="000000"/>
              <w:right w:val="single" w:sz="6" w:space="0" w:color="000000"/>
            </w:tcBorders>
            <w:shd w:val="clear" w:color="auto" w:fill="D9D9D9"/>
            <w:tcMar>
              <w:top w:w="0" w:type="dxa"/>
              <w:left w:w="100" w:type="dxa"/>
              <w:bottom w:w="0" w:type="dxa"/>
              <w:right w:w="100" w:type="dxa"/>
            </w:tcMar>
            <w:hideMark/>
          </w:tcPr>
          <w:p w14:paraId="47813AB4" w14:textId="77777777" w:rsidR="00795805" w:rsidRDefault="00795805">
            <w:pPr>
              <w:spacing w:before="240" w:after="240"/>
              <w:ind w:left="100" w:right="100"/>
              <w:jc w:val="center"/>
              <w:rPr>
                <w:rFonts w:ascii="Arial Narrow" w:eastAsia="Arial Narrow" w:hAnsi="Arial Narrow" w:cs="Arial Narrow"/>
                <w:b/>
                <w:sz w:val="18"/>
                <w:szCs w:val="18"/>
              </w:rPr>
            </w:pPr>
            <w:r>
              <w:rPr>
                <w:rFonts w:ascii="Arial Narrow" w:eastAsia="Arial Narrow" w:hAnsi="Arial Narrow" w:cs="Arial Narrow"/>
                <w:b/>
                <w:sz w:val="18"/>
                <w:szCs w:val="18"/>
              </w:rPr>
              <w:t>TIPO DE INCENTIVO</w:t>
            </w:r>
          </w:p>
        </w:tc>
        <w:tc>
          <w:tcPr>
            <w:tcW w:w="1418" w:type="dxa"/>
            <w:tcBorders>
              <w:top w:val="single" w:sz="6" w:space="0" w:color="000000"/>
              <w:left w:val="nil"/>
              <w:bottom w:val="single" w:sz="6" w:space="0" w:color="000000"/>
              <w:right w:val="single" w:sz="6" w:space="0" w:color="000000"/>
            </w:tcBorders>
            <w:shd w:val="clear" w:color="auto" w:fill="D9D9D9"/>
            <w:tcMar>
              <w:top w:w="0" w:type="dxa"/>
              <w:left w:w="100" w:type="dxa"/>
              <w:bottom w:w="0" w:type="dxa"/>
              <w:right w:w="100" w:type="dxa"/>
            </w:tcMar>
            <w:hideMark/>
          </w:tcPr>
          <w:p w14:paraId="43B5E65B" w14:textId="77777777" w:rsidR="00795805" w:rsidRDefault="00795805">
            <w:pPr>
              <w:spacing w:before="240" w:after="240"/>
              <w:ind w:left="100" w:right="100"/>
              <w:jc w:val="center"/>
              <w:rPr>
                <w:rFonts w:ascii="Arial Narrow" w:eastAsia="Arial Narrow" w:hAnsi="Arial Narrow" w:cs="Arial Narrow"/>
                <w:b/>
                <w:sz w:val="18"/>
                <w:szCs w:val="18"/>
              </w:rPr>
            </w:pPr>
            <w:r>
              <w:rPr>
                <w:rFonts w:ascii="Arial Narrow" w:eastAsia="Arial Narrow" w:hAnsi="Arial Narrow" w:cs="Arial Narrow"/>
                <w:b/>
                <w:sz w:val="18"/>
                <w:szCs w:val="18"/>
              </w:rPr>
              <w:t>MONTO TOTAL</w:t>
            </w:r>
          </w:p>
        </w:tc>
        <w:tc>
          <w:tcPr>
            <w:tcW w:w="1276" w:type="dxa"/>
            <w:tcBorders>
              <w:top w:val="single" w:sz="6" w:space="0" w:color="000000"/>
              <w:left w:val="nil"/>
              <w:bottom w:val="single" w:sz="6" w:space="0" w:color="000000"/>
              <w:right w:val="single" w:sz="6" w:space="0" w:color="000000"/>
            </w:tcBorders>
            <w:shd w:val="clear" w:color="auto" w:fill="D9D9D9"/>
            <w:tcMar>
              <w:top w:w="0" w:type="dxa"/>
              <w:left w:w="100" w:type="dxa"/>
              <w:bottom w:w="0" w:type="dxa"/>
              <w:right w:w="100" w:type="dxa"/>
            </w:tcMar>
            <w:hideMark/>
          </w:tcPr>
          <w:p w14:paraId="3452F82B" w14:textId="77777777" w:rsidR="00795805" w:rsidRDefault="00795805">
            <w:pPr>
              <w:spacing w:before="240" w:after="240"/>
              <w:ind w:left="100" w:right="100"/>
              <w:jc w:val="center"/>
              <w:rPr>
                <w:rFonts w:ascii="Arial Narrow" w:eastAsia="Arial Narrow" w:hAnsi="Arial Narrow" w:cs="Arial Narrow"/>
                <w:b/>
                <w:sz w:val="18"/>
                <w:szCs w:val="18"/>
              </w:rPr>
            </w:pPr>
            <w:r>
              <w:rPr>
                <w:rFonts w:ascii="Arial Narrow" w:eastAsia="Arial Narrow" w:hAnsi="Arial Narrow" w:cs="Arial Narrow"/>
                <w:b/>
                <w:sz w:val="18"/>
                <w:szCs w:val="18"/>
              </w:rPr>
              <w:t>CDP</w:t>
            </w:r>
          </w:p>
        </w:tc>
        <w:tc>
          <w:tcPr>
            <w:tcW w:w="1616" w:type="dxa"/>
            <w:tcBorders>
              <w:top w:val="single" w:sz="6" w:space="0" w:color="000000"/>
              <w:left w:val="nil"/>
              <w:bottom w:val="single" w:sz="6" w:space="0" w:color="000000"/>
              <w:right w:val="single" w:sz="6" w:space="0" w:color="000000"/>
            </w:tcBorders>
            <w:shd w:val="clear" w:color="auto" w:fill="D9D9D9"/>
            <w:tcMar>
              <w:top w:w="0" w:type="dxa"/>
              <w:left w:w="100" w:type="dxa"/>
              <w:bottom w:w="0" w:type="dxa"/>
              <w:right w:w="100" w:type="dxa"/>
            </w:tcMar>
            <w:hideMark/>
          </w:tcPr>
          <w:p w14:paraId="6E074B8E" w14:textId="77777777" w:rsidR="00795805" w:rsidRDefault="00795805">
            <w:pPr>
              <w:spacing w:before="240" w:after="240"/>
              <w:ind w:left="100" w:right="100"/>
              <w:jc w:val="center"/>
              <w:rPr>
                <w:rFonts w:ascii="Arial Narrow" w:eastAsia="Arial Narrow" w:hAnsi="Arial Narrow" w:cs="Arial Narrow"/>
                <w:b/>
                <w:sz w:val="18"/>
                <w:szCs w:val="18"/>
              </w:rPr>
            </w:pPr>
            <w:r>
              <w:rPr>
                <w:rFonts w:ascii="Arial Narrow" w:eastAsia="Arial Narrow" w:hAnsi="Arial Narrow" w:cs="Arial Narrow"/>
                <w:b/>
                <w:sz w:val="18"/>
                <w:szCs w:val="18"/>
              </w:rPr>
              <w:t>DEPENDENCIA(S) ENCARGADA</w:t>
            </w:r>
          </w:p>
        </w:tc>
      </w:tr>
      <w:tr w:rsidR="00795805" w14:paraId="090A7BED" w14:textId="77777777">
        <w:trPr>
          <w:trHeight w:val="1373"/>
        </w:trPr>
        <w:tc>
          <w:tcPr>
            <w:tcW w:w="1410"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475BCF7A" w14:textId="77777777" w:rsidR="00795805" w:rsidRDefault="00795805">
            <w:pPr>
              <w:spacing w:before="240" w:after="240"/>
              <w:ind w:left="100" w:right="100"/>
              <w:jc w:val="center"/>
              <w:rPr>
                <w:rFonts w:ascii="Arial Narrow" w:eastAsia="Arial Narrow" w:hAnsi="Arial Narrow" w:cs="Arial Narrow"/>
                <w:sz w:val="16"/>
                <w:szCs w:val="16"/>
              </w:rPr>
            </w:pPr>
            <w:r>
              <w:rPr>
                <w:rFonts w:ascii="Arial Narrow" w:eastAsia="Arial Narrow" w:hAnsi="Arial Narrow" w:cs="Arial Narrow"/>
                <w:sz w:val="16"/>
                <w:szCs w:val="16"/>
              </w:rPr>
              <w:t>Fomento no competitivo - Laboratorios de Transformaciones Culturales de Barrios Vivos</w:t>
            </w:r>
          </w:p>
        </w:tc>
        <w:tc>
          <w:tcPr>
            <w:tcW w:w="3118" w:type="dxa"/>
            <w:tcBorders>
              <w:top w:val="nil"/>
              <w:left w:val="nil"/>
              <w:bottom w:val="single" w:sz="6" w:space="0" w:color="000000"/>
              <w:right w:val="single" w:sz="6" w:space="0" w:color="000000"/>
            </w:tcBorders>
            <w:tcMar>
              <w:top w:w="0" w:type="dxa"/>
              <w:left w:w="100" w:type="dxa"/>
              <w:bottom w:w="0" w:type="dxa"/>
              <w:right w:w="100" w:type="dxa"/>
            </w:tcMar>
            <w:hideMark/>
          </w:tcPr>
          <w:p w14:paraId="28334C18" w14:textId="77777777" w:rsidR="00795805" w:rsidRDefault="00795805">
            <w:pPr>
              <w:spacing w:before="240" w:after="240"/>
              <w:ind w:left="100" w:right="100"/>
              <w:jc w:val="center"/>
              <w:rPr>
                <w:rFonts w:ascii="Arial Narrow" w:eastAsia="Arial Narrow" w:hAnsi="Arial Narrow" w:cs="Arial Narrow"/>
                <w:sz w:val="16"/>
                <w:szCs w:val="16"/>
              </w:rPr>
            </w:pPr>
            <w:r>
              <w:rPr>
                <w:rFonts w:ascii="Arial Narrow" w:eastAsia="Arial Narrow" w:hAnsi="Arial Narrow" w:cs="Arial Narrow"/>
                <w:sz w:val="16"/>
                <w:szCs w:val="16"/>
              </w:rPr>
              <w:t>Bolsa de Recursos</w:t>
            </w:r>
          </w:p>
          <w:p w14:paraId="52FB0737" w14:textId="77777777" w:rsidR="00795805" w:rsidRDefault="00795805">
            <w:pPr>
              <w:spacing w:before="240" w:after="240"/>
              <w:ind w:left="100" w:right="100"/>
              <w:jc w:val="center"/>
              <w:rPr>
                <w:rFonts w:ascii="Arial Narrow" w:eastAsia="Arial Narrow" w:hAnsi="Arial Narrow" w:cs="Arial Narrow"/>
                <w:sz w:val="16"/>
                <w:szCs w:val="16"/>
              </w:rPr>
            </w:pPr>
            <w:r>
              <w:rPr>
                <w:rFonts w:ascii="Arial Narrow" w:eastAsia="Arial Narrow" w:hAnsi="Arial Narrow" w:cs="Arial Narrow"/>
                <w:sz w:val="16"/>
                <w:szCs w:val="16"/>
              </w:rPr>
              <w:t>Convenio Interadministrativo FDLSF No. 353 de 2025 – SCRD No. 731 de 2025</w:t>
            </w:r>
          </w:p>
          <w:p w14:paraId="0350A24D" w14:textId="77777777" w:rsidR="00795805" w:rsidRDefault="00795805">
            <w:pPr>
              <w:spacing w:before="240" w:after="240"/>
              <w:ind w:left="100" w:right="100"/>
              <w:jc w:val="center"/>
              <w:rPr>
                <w:rFonts w:ascii="Arial Narrow" w:eastAsia="Arial Narrow" w:hAnsi="Arial Narrow" w:cs="Arial Narrow"/>
                <w:b/>
                <w:sz w:val="16"/>
                <w:szCs w:val="16"/>
              </w:rPr>
            </w:pPr>
            <w:r>
              <w:rPr>
                <w:rFonts w:ascii="Arial Narrow" w:eastAsia="Arial Narrow" w:hAnsi="Arial Narrow" w:cs="Arial Narrow"/>
                <w:b/>
                <w:sz w:val="16"/>
                <w:szCs w:val="16"/>
              </w:rPr>
              <w:t xml:space="preserve">CIENTO CUARENTA Y DOS MILLONES SETECIENTOS OCHENTA Y CINCO MIL SETECIENTOS CATORCE PESOS M/CTE. ($142.785.714) </w:t>
            </w:r>
          </w:p>
          <w:p w14:paraId="476F04DE" w14:textId="77777777" w:rsidR="00795805" w:rsidRDefault="00795805">
            <w:pPr>
              <w:spacing w:before="240" w:after="240"/>
              <w:ind w:left="100" w:right="100"/>
              <w:jc w:val="center"/>
              <w:rPr>
                <w:rFonts w:ascii="Arial Narrow" w:eastAsia="Arial Narrow" w:hAnsi="Arial Narrow" w:cs="Arial Narrow"/>
                <w:sz w:val="16"/>
                <w:szCs w:val="16"/>
              </w:rPr>
            </w:pPr>
            <w:r>
              <w:rPr>
                <w:rFonts w:ascii="Arial Narrow" w:eastAsia="Arial Narrow" w:hAnsi="Arial Narrow" w:cs="Arial Narrow"/>
                <w:sz w:val="16"/>
                <w:szCs w:val="16"/>
              </w:rPr>
              <w:t>Realización de tres Laboratorios de Transformación Cultural cada uno por un valor hasta de $47.595.238 para la realización de Innovación y cambio cultural para la transformación de comportamientos en la ciudad de Bogotá D.C.</w:t>
            </w:r>
          </w:p>
          <w:p w14:paraId="091A8887" w14:textId="77777777" w:rsidR="00795805" w:rsidRDefault="00795805">
            <w:pPr>
              <w:spacing w:before="240" w:after="240"/>
              <w:ind w:left="100" w:right="100"/>
              <w:jc w:val="center"/>
              <w:rPr>
                <w:rFonts w:ascii="Arial Narrow" w:eastAsia="Arial Narrow" w:hAnsi="Arial Narrow" w:cs="Arial Narrow"/>
                <w:sz w:val="16"/>
                <w:szCs w:val="16"/>
              </w:rPr>
            </w:pPr>
            <w:r>
              <w:rPr>
                <w:rFonts w:ascii="Arial Narrow" w:eastAsia="Arial Narrow" w:hAnsi="Arial Narrow" w:cs="Arial Narrow"/>
                <w:sz w:val="16"/>
                <w:szCs w:val="16"/>
              </w:rPr>
              <w:t>Cada laboratorio desarrollará un hito cultural concertado y los criterios de asignación de recursos que defina el Comité Validador interno conformado para tal efecto desde la SCRD.</w:t>
            </w:r>
          </w:p>
        </w:tc>
        <w:tc>
          <w:tcPr>
            <w:tcW w:w="1418" w:type="dxa"/>
            <w:tcBorders>
              <w:top w:val="nil"/>
              <w:left w:val="nil"/>
              <w:bottom w:val="single" w:sz="6" w:space="0" w:color="000000"/>
              <w:right w:val="single" w:sz="6" w:space="0" w:color="000000"/>
            </w:tcBorders>
            <w:tcMar>
              <w:top w:w="0" w:type="dxa"/>
              <w:left w:w="100" w:type="dxa"/>
              <w:bottom w:w="0" w:type="dxa"/>
              <w:right w:w="100" w:type="dxa"/>
            </w:tcMar>
            <w:hideMark/>
          </w:tcPr>
          <w:p w14:paraId="59F45F49" w14:textId="77777777" w:rsidR="00795805" w:rsidRDefault="00795805">
            <w:pPr>
              <w:jc w:val="center"/>
              <w:rPr>
                <w:rFonts w:ascii="Arial Narrow" w:eastAsia="Arial Narrow" w:hAnsi="Arial Narrow" w:cs="Arial Narrow"/>
                <w:sz w:val="16"/>
                <w:szCs w:val="16"/>
              </w:rPr>
            </w:pPr>
            <w:r>
              <w:rPr>
                <w:rFonts w:ascii="Arial Narrow" w:eastAsia="Arial Narrow" w:hAnsi="Arial Narrow" w:cs="Arial Narrow"/>
                <w:sz w:val="16"/>
                <w:szCs w:val="16"/>
              </w:rPr>
              <w:t>$142.785.714</w:t>
            </w:r>
          </w:p>
        </w:tc>
        <w:tc>
          <w:tcPr>
            <w:tcW w:w="1276" w:type="dxa"/>
            <w:tcBorders>
              <w:top w:val="nil"/>
              <w:left w:val="nil"/>
              <w:bottom w:val="single" w:sz="6" w:space="0" w:color="000000"/>
              <w:right w:val="single" w:sz="6" w:space="0" w:color="000000"/>
            </w:tcBorders>
            <w:tcMar>
              <w:top w:w="0" w:type="dxa"/>
              <w:left w:w="100" w:type="dxa"/>
              <w:bottom w:w="0" w:type="dxa"/>
              <w:right w:w="100" w:type="dxa"/>
            </w:tcMar>
            <w:hideMark/>
          </w:tcPr>
          <w:p w14:paraId="0EF84EDC" w14:textId="77777777" w:rsidR="00795805" w:rsidRDefault="00795805">
            <w:pPr>
              <w:jc w:val="center"/>
              <w:rPr>
                <w:rFonts w:ascii="Arial Narrow" w:eastAsia="Arial Narrow" w:hAnsi="Arial Narrow" w:cs="Arial Narrow"/>
                <w:sz w:val="16"/>
                <w:szCs w:val="16"/>
              </w:rPr>
            </w:pPr>
            <w:r>
              <w:rPr>
                <w:rFonts w:ascii="Arial Narrow" w:eastAsia="Arial Narrow" w:hAnsi="Arial Narrow" w:cs="Arial Narrow"/>
                <w:sz w:val="16"/>
                <w:szCs w:val="16"/>
              </w:rPr>
              <w:t>1483 de agosto 25 de 2025</w:t>
            </w:r>
          </w:p>
        </w:tc>
        <w:tc>
          <w:tcPr>
            <w:tcW w:w="1616" w:type="dxa"/>
            <w:tcBorders>
              <w:top w:val="nil"/>
              <w:left w:val="nil"/>
              <w:bottom w:val="single" w:sz="6" w:space="0" w:color="000000"/>
              <w:right w:val="single" w:sz="6" w:space="0" w:color="000000"/>
            </w:tcBorders>
            <w:tcMar>
              <w:top w:w="0" w:type="dxa"/>
              <w:left w:w="100" w:type="dxa"/>
              <w:bottom w:w="0" w:type="dxa"/>
              <w:right w:w="100" w:type="dxa"/>
            </w:tcMar>
            <w:hideMark/>
          </w:tcPr>
          <w:p w14:paraId="66F61181" w14:textId="77777777" w:rsidR="00795805" w:rsidRDefault="00795805">
            <w:pPr>
              <w:spacing w:before="240" w:after="240"/>
              <w:ind w:left="100" w:right="100"/>
              <w:jc w:val="center"/>
              <w:rPr>
                <w:rFonts w:ascii="Arial Narrow" w:eastAsia="Arial Narrow" w:hAnsi="Arial Narrow" w:cs="Arial Narrow"/>
                <w:sz w:val="16"/>
                <w:szCs w:val="16"/>
              </w:rPr>
            </w:pPr>
            <w:r>
              <w:rPr>
                <w:rFonts w:ascii="Arial Narrow" w:eastAsia="Arial Narrow" w:hAnsi="Arial Narrow" w:cs="Arial Narrow"/>
                <w:sz w:val="16"/>
                <w:szCs w:val="16"/>
              </w:rPr>
              <w:t xml:space="preserve">Dirección de Transformaciones Culturales </w:t>
            </w:r>
          </w:p>
        </w:tc>
      </w:tr>
    </w:tbl>
    <w:p w14:paraId="7240E273" w14:textId="77777777" w:rsidR="00795805" w:rsidRDefault="00795805">
      <w:pPr>
        <w:jc w:val="both"/>
        <w:rPr>
          <w:rFonts w:ascii="Arial" w:eastAsia="Arial" w:hAnsi="Arial" w:cs="Arial"/>
          <w:color w:val="7030A0"/>
          <w:sz w:val="22"/>
          <w:szCs w:val="22"/>
          <w:lang w:eastAsia="es-CO"/>
        </w:rPr>
      </w:pPr>
    </w:p>
    <w:p w14:paraId="3E3C4E30" w14:textId="77777777" w:rsidR="00795805" w:rsidRDefault="00795805">
      <w:pPr>
        <w:tabs>
          <w:tab w:val="left" w:pos="8789"/>
        </w:tabs>
        <w:jc w:val="both"/>
        <w:rPr>
          <w:rFonts w:ascii="Arial" w:eastAsia="Arial" w:hAnsi="Arial" w:cs="Arial"/>
          <w:b/>
          <w:sz w:val="22"/>
          <w:szCs w:val="22"/>
        </w:rPr>
      </w:pPr>
      <w:r>
        <w:rPr>
          <w:rFonts w:ascii="Arial" w:eastAsia="Arial" w:hAnsi="Arial" w:cs="Arial"/>
          <w:b/>
          <w:sz w:val="22"/>
          <w:szCs w:val="22"/>
        </w:rPr>
        <w:t xml:space="preserve">PARÁGRAFO: </w:t>
      </w:r>
      <w:r>
        <w:rPr>
          <w:rFonts w:ascii="Arial" w:eastAsia="Arial" w:hAnsi="Arial" w:cs="Arial"/>
          <w:sz w:val="22"/>
          <w:szCs w:val="22"/>
        </w:rPr>
        <w:t xml:space="preserve">Los recursos para el desarrollo y ejecución del </w:t>
      </w:r>
      <w:r>
        <w:rPr>
          <w:rFonts w:ascii="Arial" w:eastAsia="Arial" w:hAnsi="Arial" w:cs="Arial"/>
          <w:b/>
          <w:i/>
          <w:sz w:val="22"/>
          <w:szCs w:val="22"/>
        </w:rPr>
        <w:t>“Los Laboratorios de Transformación Cultural de Barrios Vivos – Santa Fe”</w:t>
      </w:r>
      <w:r>
        <w:rPr>
          <w:rFonts w:ascii="Arial" w:eastAsia="Arial" w:hAnsi="Arial" w:cs="Arial"/>
          <w:sz w:val="22"/>
          <w:szCs w:val="22"/>
        </w:rPr>
        <w:t xml:space="preserve"> relacionado, se encuentran amparados con cargo del Certificado de Disponibilidad Presupuestal relacionado en el presente artículo.</w:t>
      </w:r>
    </w:p>
    <w:p w14:paraId="2A905D62" w14:textId="77777777" w:rsidR="00795805" w:rsidRDefault="00795805">
      <w:pPr>
        <w:jc w:val="both"/>
        <w:rPr>
          <w:rFonts w:ascii="Arial" w:eastAsia="Arial" w:hAnsi="Arial" w:cs="Arial"/>
          <w:b/>
          <w:color w:val="7030A0"/>
          <w:sz w:val="22"/>
          <w:szCs w:val="22"/>
        </w:rPr>
      </w:pPr>
    </w:p>
    <w:p w14:paraId="7F5B3930" w14:textId="77777777" w:rsidR="00795805" w:rsidRDefault="00795805">
      <w:pPr>
        <w:jc w:val="both"/>
        <w:rPr>
          <w:rFonts w:ascii="Arial" w:eastAsia="Arial" w:hAnsi="Arial" w:cs="Arial"/>
          <w:sz w:val="22"/>
          <w:szCs w:val="22"/>
        </w:rPr>
      </w:pPr>
      <w:r>
        <w:rPr>
          <w:rFonts w:ascii="Arial" w:eastAsia="Arial" w:hAnsi="Arial" w:cs="Arial"/>
          <w:b/>
          <w:sz w:val="22"/>
          <w:szCs w:val="22"/>
        </w:rPr>
        <w:lastRenderedPageBreak/>
        <w:t>ARTÍCULO SEGUNDO</w:t>
      </w:r>
      <w:r>
        <w:rPr>
          <w:rFonts w:ascii="Arial" w:eastAsia="Arial" w:hAnsi="Arial" w:cs="Arial"/>
          <w:sz w:val="22"/>
          <w:szCs w:val="22"/>
        </w:rPr>
        <w:t xml:space="preserve">: Los requisitos y condiciones de participación en </w:t>
      </w:r>
      <w:r>
        <w:rPr>
          <w:rFonts w:ascii="Arial" w:eastAsia="Arial" w:hAnsi="Arial" w:cs="Arial"/>
          <w:b/>
          <w:i/>
          <w:sz w:val="22"/>
          <w:szCs w:val="22"/>
        </w:rPr>
        <w:t>“Los Laboratorios de Transformaciones Culturales de Barrios Vivos – Santa Fe”</w:t>
      </w:r>
      <w:r>
        <w:rPr>
          <w:rFonts w:ascii="Arial" w:eastAsia="Arial" w:hAnsi="Arial" w:cs="Arial"/>
          <w:sz w:val="22"/>
          <w:szCs w:val="22"/>
        </w:rPr>
        <w:t xml:space="preserve"> que tienen apertura mediante el presente acto administrativo, se encuentran establecidos en el documento denominado “CONDICIONES DE PARTICIPACIÓN” y en la </w:t>
      </w:r>
      <w:r>
        <w:rPr>
          <w:rFonts w:ascii="Arial" w:eastAsia="Arial" w:hAnsi="Arial" w:cs="Arial"/>
          <w:b/>
          <w:i/>
          <w:sz w:val="22"/>
          <w:szCs w:val="22"/>
        </w:rPr>
        <w:t>“Guía Operativa de Laboratorios de Transformaciones Culturales”</w:t>
      </w:r>
      <w:r>
        <w:rPr>
          <w:rFonts w:ascii="Arial" w:eastAsia="Arial" w:hAnsi="Arial" w:cs="Arial"/>
          <w:sz w:val="22"/>
          <w:szCs w:val="22"/>
        </w:rPr>
        <w:t>, los cuales forman parte integral de la presente resolución.</w:t>
      </w:r>
    </w:p>
    <w:p w14:paraId="69ADD64E" w14:textId="77777777" w:rsidR="00795805" w:rsidRDefault="00795805">
      <w:pPr>
        <w:jc w:val="both"/>
        <w:rPr>
          <w:rFonts w:ascii="Arial" w:eastAsia="Arial" w:hAnsi="Arial" w:cs="Arial"/>
          <w:color w:val="7030A0"/>
          <w:sz w:val="22"/>
          <w:szCs w:val="22"/>
        </w:rPr>
      </w:pPr>
    </w:p>
    <w:p w14:paraId="4D034F84" w14:textId="77777777" w:rsidR="00795805" w:rsidRDefault="00795805">
      <w:pPr>
        <w:jc w:val="both"/>
        <w:rPr>
          <w:rFonts w:ascii="Arial" w:eastAsia="Arial" w:hAnsi="Arial" w:cs="Arial"/>
          <w:b/>
          <w:sz w:val="22"/>
          <w:szCs w:val="22"/>
        </w:rPr>
      </w:pPr>
      <w:r>
        <w:rPr>
          <w:rFonts w:ascii="Arial" w:eastAsia="Arial" w:hAnsi="Arial" w:cs="Arial"/>
          <w:b/>
          <w:sz w:val="22"/>
          <w:szCs w:val="22"/>
        </w:rPr>
        <w:t>PARÁGRAFO:</w:t>
      </w:r>
      <w:r>
        <w:rPr>
          <w:rFonts w:ascii="Arial" w:eastAsia="Arial" w:hAnsi="Arial" w:cs="Arial"/>
          <w:sz w:val="22"/>
          <w:szCs w:val="22"/>
        </w:rPr>
        <w:t xml:space="preserve"> Las modificaciones a los términos de </w:t>
      </w:r>
      <w:r>
        <w:rPr>
          <w:rFonts w:ascii="Arial" w:eastAsia="Arial" w:hAnsi="Arial" w:cs="Arial"/>
          <w:b/>
          <w:i/>
          <w:sz w:val="22"/>
          <w:szCs w:val="22"/>
        </w:rPr>
        <w:t>“Los Laboratorios de Transformación Cultural de Barrios Vivos – Santa Fe”</w:t>
      </w:r>
      <w:r>
        <w:rPr>
          <w:rFonts w:ascii="Arial" w:eastAsia="Arial" w:hAnsi="Arial" w:cs="Arial"/>
          <w:sz w:val="22"/>
          <w:szCs w:val="22"/>
        </w:rPr>
        <w:t xml:space="preserve"> citados en el presente acto administrativo se podrán realizar mediante aviso modificatorio, el cual  deberá ser publicado en el respectivo enlace de Transparencia y acceso a la información pública de la Secretaría Distrital de Cultura, Recreación y Deporte </w:t>
      </w:r>
      <w:hyperlink r:id="rId8" w:history="1">
        <w:r>
          <w:rPr>
            <w:rStyle w:val="Hipervnculo"/>
            <w:rFonts w:ascii="Arial" w:eastAsia="Arial" w:hAnsi="Arial" w:cs="Arial"/>
            <w:sz w:val="22"/>
            <w:szCs w:val="22"/>
          </w:rPr>
          <w:t>https://www.culturarecreacionydeporte.gov.co/es/transparencia-acceso-informacion-publica</w:t>
        </w:r>
      </w:hyperlink>
      <w:r>
        <w:rPr>
          <w:rFonts w:ascii="Arial" w:eastAsia="Arial" w:hAnsi="Arial" w:cs="Arial"/>
          <w:sz w:val="22"/>
          <w:szCs w:val="22"/>
        </w:rPr>
        <w:t>.</w:t>
      </w:r>
    </w:p>
    <w:p w14:paraId="130E6B59" w14:textId="77777777" w:rsidR="00795805" w:rsidRDefault="00795805">
      <w:pPr>
        <w:jc w:val="both"/>
        <w:rPr>
          <w:rFonts w:ascii="Arial" w:eastAsia="Arial" w:hAnsi="Arial" w:cs="Arial"/>
          <w:color w:val="7030A0"/>
          <w:sz w:val="22"/>
          <w:szCs w:val="22"/>
        </w:rPr>
      </w:pPr>
    </w:p>
    <w:p w14:paraId="2B38FA7E" w14:textId="77777777" w:rsidR="00795805" w:rsidRDefault="00795805">
      <w:pPr>
        <w:jc w:val="both"/>
        <w:rPr>
          <w:rFonts w:ascii="Arial" w:eastAsia="Arial" w:hAnsi="Arial" w:cs="Arial"/>
          <w:b/>
          <w:sz w:val="22"/>
          <w:szCs w:val="22"/>
        </w:rPr>
      </w:pPr>
      <w:bookmarkStart w:id="2" w:name="_Hlk210031800"/>
      <w:r>
        <w:rPr>
          <w:rFonts w:ascii="Arial" w:eastAsia="Arial" w:hAnsi="Arial" w:cs="Arial"/>
          <w:b/>
          <w:sz w:val="22"/>
          <w:szCs w:val="22"/>
        </w:rPr>
        <w:t xml:space="preserve">ARTÍCULO TERCERO: </w:t>
      </w:r>
      <w:r>
        <w:rPr>
          <w:rFonts w:ascii="Arial" w:eastAsia="Arial" w:hAnsi="Arial" w:cs="Arial"/>
          <w:bCs/>
          <w:sz w:val="22"/>
          <w:szCs w:val="22"/>
        </w:rPr>
        <w:t xml:space="preserve">Realizar por la Dirección de Transformaciones Culturales de la </w:t>
      </w:r>
      <w:bookmarkEnd w:id="2"/>
      <w:r>
        <w:rPr>
          <w:rFonts w:ascii="Arial" w:eastAsia="Arial" w:hAnsi="Arial" w:cs="Arial"/>
          <w:bCs/>
          <w:sz w:val="22"/>
          <w:szCs w:val="22"/>
        </w:rPr>
        <w:t>Secretaría Distrital de Cultura, Recreación y Deporte los trámites correspondientes al desembolso de los incentivos económicos previstos en los referidos Laboratorios de Oportunidades Culturales de Barrios Vivos – Santa Fe”, de conformidad con el artículo primero del presente acto administrativo, acorde con los procesos y procedimientos definidos en este organismo.</w:t>
      </w:r>
    </w:p>
    <w:p w14:paraId="43EE805A" w14:textId="77777777" w:rsidR="00795805" w:rsidRDefault="00795805">
      <w:pPr>
        <w:jc w:val="both"/>
        <w:rPr>
          <w:rFonts w:ascii="Arial" w:eastAsia="Arial" w:hAnsi="Arial" w:cs="Arial"/>
          <w:color w:val="7030A0"/>
          <w:sz w:val="22"/>
          <w:szCs w:val="22"/>
        </w:rPr>
      </w:pPr>
    </w:p>
    <w:p w14:paraId="2FBEC899" w14:textId="77777777" w:rsidR="00795805" w:rsidRDefault="00795805">
      <w:pPr>
        <w:jc w:val="both"/>
        <w:rPr>
          <w:rFonts w:ascii="Arial" w:eastAsia="Arial" w:hAnsi="Arial" w:cs="Arial"/>
          <w:color w:val="7030A0"/>
          <w:sz w:val="22"/>
          <w:szCs w:val="22"/>
        </w:rPr>
      </w:pPr>
    </w:p>
    <w:p w14:paraId="45226F7F" w14:textId="77777777" w:rsidR="00795805" w:rsidRDefault="00795805">
      <w:pPr>
        <w:tabs>
          <w:tab w:val="left" w:pos="8789"/>
        </w:tabs>
        <w:jc w:val="both"/>
        <w:rPr>
          <w:rFonts w:ascii="Arial" w:eastAsia="Arial" w:hAnsi="Arial" w:cs="Arial"/>
          <w:sz w:val="22"/>
          <w:szCs w:val="22"/>
        </w:rPr>
      </w:pPr>
      <w:r>
        <w:rPr>
          <w:rFonts w:ascii="Arial" w:eastAsia="Arial" w:hAnsi="Arial" w:cs="Arial"/>
          <w:b/>
          <w:sz w:val="22"/>
          <w:szCs w:val="22"/>
        </w:rPr>
        <w:t>ARTÍCULO CUARTO</w:t>
      </w:r>
      <w:r>
        <w:rPr>
          <w:rFonts w:ascii="Arial" w:eastAsia="Arial" w:hAnsi="Arial" w:cs="Arial"/>
          <w:sz w:val="22"/>
          <w:szCs w:val="22"/>
        </w:rPr>
        <w:t xml:space="preserve">: Publicar por la Dirección de Dirección de Gestión Corporativa y Relación con el Ciudadano la presente resolución, junto con la </w:t>
      </w:r>
      <w:r>
        <w:rPr>
          <w:rFonts w:ascii="Arial" w:eastAsia="Arial" w:hAnsi="Arial" w:cs="Arial"/>
          <w:b/>
          <w:i/>
          <w:sz w:val="22"/>
          <w:szCs w:val="22"/>
        </w:rPr>
        <w:t>“</w:t>
      </w:r>
      <w:r>
        <w:rPr>
          <w:rFonts w:ascii="Arial" w:eastAsia="Arial" w:hAnsi="Arial" w:cs="Arial"/>
          <w:b/>
          <w:sz w:val="22"/>
          <w:szCs w:val="22"/>
        </w:rPr>
        <w:t>GUÍA OPERATIVA DE LABORATORIOS DE TRANSFORMACIÓN CULTURAL</w:t>
      </w:r>
      <w:r>
        <w:rPr>
          <w:rFonts w:ascii="Arial" w:eastAsia="Arial" w:hAnsi="Arial" w:cs="Arial"/>
          <w:b/>
          <w:i/>
          <w:sz w:val="22"/>
          <w:szCs w:val="22"/>
        </w:rPr>
        <w:t>”</w:t>
      </w:r>
      <w:r>
        <w:rPr>
          <w:rFonts w:ascii="Arial" w:eastAsia="Arial" w:hAnsi="Arial" w:cs="Arial"/>
          <w:sz w:val="22"/>
          <w:szCs w:val="22"/>
        </w:rPr>
        <w:t xml:space="preserve">, en el enlace de Transparencia y acceso a la información pública de la Secretaría Distrital de Cultura, Recreación y Deporte </w:t>
      </w:r>
      <w:hyperlink r:id="rId9" w:history="1">
        <w:r>
          <w:rPr>
            <w:rStyle w:val="Hipervnculo"/>
            <w:rFonts w:ascii="Arial" w:eastAsia="Arial" w:hAnsi="Arial" w:cs="Arial"/>
            <w:sz w:val="22"/>
            <w:szCs w:val="22"/>
          </w:rPr>
          <w:t>https://www.culturarecreacionydeporte.gov.co/es/transparencia-acceso-informacion-publica/informacion-entidad/pcr-pr-25-gu-01-v1-guia-operativa-de</w:t>
        </w:r>
      </w:hyperlink>
      <w:r>
        <w:rPr>
          <w:rFonts w:ascii="Arial" w:eastAsia="Arial" w:hAnsi="Arial" w:cs="Arial"/>
          <w:sz w:val="22"/>
          <w:szCs w:val="22"/>
        </w:rPr>
        <w:t xml:space="preserve"> Asimismo, por la Dirección de Gestión Corporativa y Relación con el Ciudadano publicar el contenido de la presente resolución en la Gaceta Distrital y en el Régimen Legal de Bogotá y en la página web de la Secretaría.</w:t>
      </w:r>
    </w:p>
    <w:p w14:paraId="551C33C7" w14:textId="77777777" w:rsidR="00795805" w:rsidRDefault="00795805">
      <w:pPr>
        <w:tabs>
          <w:tab w:val="left" w:pos="8789"/>
        </w:tabs>
        <w:jc w:val="both"/>
        <w:rPr>
          <w:rFonts w:ascii="Arial" w:eastAsia="Arial" w:hAnsi="Arial" w:cs="Arial"/>
          <w:color w:val="7030A0"/>
          <w:sz w:val="22"/>
          <w:szCs w:val="22"/>
        </w:rPr>
      </w:pPr>
    </w:p>
    <w:p w14:paraId="35FB2E90" w14:textId="77777777" w:rsidR="00795805" w:rsidRDefault="00795805">
      <w:pPr>
        <w:tabs>
          <w:tab w:val="left" w:pos="8789"/>
        </w:tabs>
        <w:jc w:val="both"/>
        <w:rPr>
          <w:rFonts w:ascii="Arial" w:eastAsia="Arial" w:hAnsi="Arial" w:cs="Arial"/>
          <w:sz w:val="22"/>
          <w:szCs w:val="22"/>
        </w:rPr>
      </w:pPr>
      <w:r>
        <w:rPr>
          <w:rFonts w:ascii="Arial" w:eastAsia="Arial" w:hAnsi="Arial" w:cs="Arial"/>
          <w:b/>
          <w:sz w:val="22"/>
          <w:szCs w:val="22"/>
        </w:rPr>
        <w:t>ARTÍCULO QUINTO:</w:t>
      </w:r>
      <w:r>
        <w:rPr>
          <w:rFonts w:ascii="Arial" w:eastAsia="Arial" w:hAnsi="Arial" w:cs="Arial"/>
          <w:sz w:val="22"/>
          <w:szCs w:val="22"/>
        </w:rPr>
        <w:t xml:space="preserve"> Comunicar por la Dirección de Gestión Corporativa y Relación con el Ciudadano el contenido de la presente resolución a través de la herramienta ORFEO, a la Subsecretaría Distrital de Cultura Ciudadana y Gestión del Conocimiento, y a la Dirección de Transformaciones Culturales para los trámites de su competencia.</w:t>
      </w:r>
    </w:p>
    <w:p w14:paraId="003618EB" w14:textId="77777777" w:rsidR="00795805" w:rsidRDefault="00795805">
      <w:pPr>
        <w:tabs>
          <w:tab w:val="left" w:pos="8789"/>
        </w:tabs>
        <w:jc w:val="both"/>
        <w:rPr>
          <w:rFonts w:ascii="Arial" w:eastAsia="Arial" w:hAnsi="Arial" w:cs="Arial"/>
          <w:b/>
          <w:color w:val="7030A0"/>
          <w:sz w:val="22"/>
          <w:szCs w:val="22"/>
        </w:rPr>
      </w:pPr>
    </w:p>
    <w:p w14:paraId="3666913D" w14:textId="77777777" w:rsidR="00795805" w:rsidRDefault="00795805">
      <w:pPr>
        <w:tabs>
          <w:tab w:val="left" w:pos="8789"/>
        </w:tabs>
        <w:jc w:val="both"/>
        <w:rPr>
          <w:rFonts w:ascii="Arial" w:eastAsia="Arial" w:hAnsi="Arial" w:cs="Arial"/>
          <w:sz w:val="22"/>
          <w:szCs w:val="22"/>
        </w:rPr>
      </w:pPr>
      <w:r>
        <w:rPr>
          <w:rFonts w:ascii="Arial" w:eastAsia="Arial" w:hAnsi="Arial" w:cs="Arial"/>
          <w:b/>
          <w:sz w:val="22"/>
          <w:szCs w:val="22"/>
        </w:rPr>
        <w:t>ARTÍCULO SEXTO:</w:t>
      </w:r>
      <w:r>
        <w:rPr>
          <w:rFonts w:ascii="Arial" w:eastAsia="Arial" w:hAnsi="Arial" w:cs="Arial"/>
          <w:sz w:val="22"/>
          <w:szCs w:val="22"/>
        </w:rPr>
        <w:t xml:space="preserve"> El presente acto administrativo rige a partir del día siguiente a su publicación y contra este no procede recurso alguno en los términos del artículo 75 de la Ley 1437 de 2011.</w:t>
      </w:r>
    </w:p>
    <w:p w14:paraId="17DEAEE6" w14:textId="77777777" w:rsidR="00795805" w:rsidRDefault="00795805">
      <w:pPr>
        <w:tabs>
          <w:tab w:val="left" w:pos="8789"/>
        </w:tabs>
        <w:jc w:val="both"/>
        <w:rPr>
          <w:rFonts w:ascii="Arial" w:eastAsia="Arial" w:hAnsi="Arial" w:cs="Arial"/>
          <w:sz w:val="22"/>
          <w:szCs w:val="22"/>
        </w:rPr>
      </w:pPr>
    </w:p>
    <w:p w14:paraId="54E87855" w14:textId="77777777" w:rsidR="00795805" w:rsidRDefault="00795805">
      <w:pPr>
        <w:widowControl w:val="0"/>
        <w:shd w:val="clear" w:color="auto" w:fill="FFFFFF"/>
        <w:jc w:val="both"/>
        <w:rPr>
          <w:rFonts w:ascii="Arial" w:eastAsia="Arial" w:hAnsi="Arial" w:cs="Arial"/>
          <w:b/>
          <w:sz w:val="22"/>
          <w:szCs w:val="22"/>
        </w:rPr>
      </w:pPr>
    </w:p>
    <w:p w14:paraId="146E4828" w14:textId="6F5B734F" w:rsidR="00795805" w:rsidRDefault="005E3FCF">
      <w:pPr>
        <w:ind w:right="293"/>
        <w:jc w:val="both"/>
        <w:rPr>
          <w:rFonts w:ascii="Arial" w:eastAsia="Arial" w:hAnsi="Arial" w:cs="Arial"/>
          <w:sz w:val="22"/>
          <w:szCs w:val="22"/>
        </w:rPr>
      </w:pPr>
      <w:r w:rsidRPr="005E3FCF">
        <w:rPr>
          <w:rFonts w:ascii="Arial" w:eastAsia="Arial" w:hAnsi="Arial" w:cs="Arial"/>
          <w:sz w:val="22"/>
          <w:szCs w:val="22"/>
        </w:rPr>
        <w:lastRenderedPageBreak/>
        <w:t>Dada en Bogotá D.C, a los veintiún (21) días del mes de octubre (10) de dos mil veinticinco (2025).</w:t>
      </w:r>
    </w:p>
    <w:p w14:paraId="65D2CFD1" w14:textId="77777777" w:rsidR="00795805" w:rsidRDefault="00795805">
      <w:pPr>
        <w:ind w:right="293"/>
        <w:jc w:val="both"/>
        <w:rPr>
          <w:rFonts w:ascii="Arial" w:eastAsia="Arial" w:hAnsi="Arial" w:cs="Arial"/>
          <w:sz w:val="22"/>
          <w:szCs w:val="22"/>
        </w:rPr>
      </w:pPr>
    </w:p>
    <w:p w14:paraId="637B61FC" w14:textId="77777777" w:rsidR="00795805" w:rsidRDefault="00795805">
      <w:pPr>
        <w:jc w:val="center"/>
        <w:rPr>
          <w:rFonts w:ascii="Arial" w:eastAsia="Arial" w:hAnsi="Arial" w:cs="Arial"/>
          <w:b/>
          <w:sz w:val="22"/>
          <w:szCs w:val="22"/>
        </w:rPr>
      </w:pPr>
      <w:r>
        <w:rPr>
          <w:rFonts w:ascii="Arial" w:eastAsia="Arial" w:hAnsi="Arial" w:cs="Arial"/>
          <w:b/>
          <w:sz w:val="22"/>
          <w:szCs w:val="22"/>
        </w:rPr>
        <w:t>COMUNÍQUESE, PUBLÍQUESE Y CÚMPLASE</w:t>
      </w:r>
    </w:p>
    <w:p w14:paraId="0F6AF151" w14:textId="77777777" w:rsidR="00795805" w:rsidRDefault="00795805">
      <w:pPr>
        <w:jc w:val="both"/>
        <w:rPr>
          <w:rFonts w:ascii="Arial" w:eastAsia="Arial" w:hAnsi="Arial" w:cs="Arial"/>
          <w:b/>
          <w:sz w:val="22"/>
          <w:szCs w:val="22"/>
        </w:rPr>
      </w:pPr>
    </w:p>
    <w:p w14:paraId="14B87211" w14:textId="77777777" w:rsidR="00795805" w:rsidRDefault="00795805">
      <w:pPr>
        <w:jc w:val="both"/>
        <w:rPr>
          <w:rFonts w:ascii="Arial" w:eastAsia="Arial" w:hAnsi="Arial" w:cs="Arial"/>
          <w:b/>
          <w:sz w:val="22"/>
          <w:szCs w:val="22"/>
        </w:rPr>
      </w:pPr>
    </w:p>
    <w:p w14:paraId="02FCAE27" w14:textId="77777777" w:rsidR="00795805" w:rsidRDefault="00795805">
      <w:pPr>
        <w:jc w:val="both"/>
        <w:rPr>
          <w:rFonts w:ascii="Arial" w:eastAsia="Arial" w:hAnsi="Arial" w:cs="Arial"/>
          <w:b/>
          <w:sz w:val="22"/>
          <w:szCs w:val="22"/>
        </w:rPr>
      </w:pPr>
    </w:p>
    <w:p w14:paraId="32B1B595" w14:textId="77777777" w:rsidR="00795805" w:rsidRDefault="00795805">
      <w:pPr>
        <w:jc w:val="both"/>
        <w:rPr>
          <w:rFonts w:ascii="Arial" w:eastAsia="Arial" w:hAnsi="Arial" w:cs="Arial"/>
          <w:b/>
          <w:sz w:val="22"/>
          <w:szCs w:val="22"/>
        </w:rPr>
      </w:pPr>
    </w:p>
    <w:p w14:paraId="668FDD6F" w14:textId="77777777" w:rsidR="00795805" w:rsidRDefault="00795805">
      <w:pPr>
        <w:jc w:val="center"/>
        <w:rPr>
          <w:rFonts w:ascii="Arial" w:eastAsia="Arial" w:hAnsi="Arial" w:cs="Arial"/>
          <w:b/>
          <w:sz w:val="22"/>
          <w:szCs w:val="22"/>
        </w:rPr>
      </w:pPr>
      <w:bookmarkStart w:id="3" w:name="_heading=h.sh65vcbyohgq"/>
      <w:bookmarkEnd w:id="3"/>
      <w:r>
        <w:rPr>
          <w:rFonts w:ascii="Arial" w:eastAsia="Arial" w:hAnsi="Arial" w:cs="Arial"/>
          <w:b/>
          <w:sz w:val="22"/>
          <w:szCs w:val="22"/>
        </w:rPr>
        <w:t>SANTIAGO TRUJILLO ESCOBAR</w:t>
      </w:r>
    </w:p>
    <w:p w14:paraId="382EE708" w14:textId="77777777" w:rsidR="00795805" w:rsidRDefault="00795805">
      <w:pPr>
        <w:jc w:val="center"/>
        <w:rPr>
          <w:rFonts w:ascii="Arial" w:eastAsia="Arial" w:hAnsi="Arial" w:cs="Arial"/>
          <w:b/>
          <w:sz w:val="22"/>
          <w:szCs w:val="22"/>
        </w:rPr>
      </w:pPr>
      <w:r>
        <w:rPr>
          <w:rFonts w:ascii="Arial" w:eastAsia="Arial" w:hAnsi="Arial" w:cs="Arial"/>
          <w:b/>
          <w:sz w:val="22"/>
          <w:szCs w:val="22"/>
        </w:rPr>
        <w:t>Secretario de Despacho</w:t>
      </w:r>
    </w:p>
    <w:p w14:paraId="5B34CC79" w14:textId="5F95191F" w:rsidR="002E606A" w:rsidRDefault="00795805" w:rsidP="002E606A">
      <w:pPr>
        <w:jc w:val="center"/>
        <w:rPr>
          <w:rFonts w:ascii="Arial" w:eastAsia="Arial" w:hAnsi="Arial" w:cs="Arial"/>
          <w:sz w:val="22"/>
          <w:szCs w:val="22"/>
        </w:rPr>
      </w:pPr>
      <w:r>
        <w:rPr>
          <w:rFonts w:ascii="Arial" w:eastAsia="Arial" w:hAnsi="Arial" w:cs="Arial"/>
          <w:sz w:val="22"/>
          <w:szCs w:val="22"/>
        </w:rPr>
        <w:t>Secretaría Distrital de Cultura, Recreación y Deporte</w:t>
      </w:r>
    </w:p>
    <w:p w14:paraId="5DBE10BD" w14:textId="77777777" w:rsidR="002E606A" w:rsidRDefault="002E606A">
      <w:pPr>
        <w:jc w:val="center"/>
        <w:rPr>
          <w:rFonts w:ascii="Arial" w:eastAsia="Arial" w:hAnsi="Arial" w:cs="Arial"/>
          <w:sz w:val="22"/>
          <w:szCs w:val="22"/>
        </w:rPr>
      </w:pPr>
    </w:p>
    <w:tbl>
      <w:tblPr>
        <w:tblStyle w:val="Tablaconcuadrcula"/>
        <w:tblW w:w="0" w:type="auto"/>
        <w:tblLook w:val="04A0" w:firstRow="1" w:lastRow="0" w:firstColumn="1" w:lastColumn="0" w:noHBand="0" w:noVBand="1"/>
      </w:tblPr>
      <w:tblGrid>
        <w:gridCol w:w="1980"/>
        <w:gridCol w:w="6848"/>
      </w:tblGrid>
      <w:tr w:rsidR="00FF6DDF" w14:paraId="2E164EA5" w14:textId="77777777" w:rsidTr="004B2978">
        <w:trPr>
          <w:trHeight w:val="378"/>
        </w:trPr>
        <w:tc>
          <w:tcPr>
            <w:tcW w:w="1980" w:type="dxa"/>
            <w:tcBorders>
              <w:top w:val="single" w:sz="4" w:space="0" w:color="auto"/>
              <w:left w:val="single" w:sz="4" w:space="0" w:color="auto"/>
              <w:bottom w:val="single" w:sz="4" w:space="0" w:color="auto"/>
              <w:right w:val="single" w:sz="4" w:space="0" w:color="auto"/>
            </w:tcBorders>
            <w:hideMark/>
          </w:tcPr>
          <w:p w14:paraId="1AC6536F" w14:textId="7F1409F1" w:rsidR="00FF6DDF" w:rsidRDefault="00FF6DDF">
            <w:pPr>
              <w:jc w:val="both"/>
              <w:rPr>
                <w:rFonts w:ascii="Arial" w:eastAsia="Arial" w:hAnsi="Arial" w:cs="Arial"/>
                <w:sz w:val="16"/>
                <w:szCs w:val="16"/>
              </w:rPr>
            </w:pPr>
            <w:bookmarkStart w:id="4" w:name="_heading=h.3a3dns8jece5"/>
            <w:bookmarkEnd w:id="4"/>
            <w:r>
              <w:rPr>
                <w:rFonts w:ascii="Arial" w:eastAsia="Arial" w:hAnsi="Arial" w:cs="Arial"/>
                <w:sz w:val="16"/>
                <w:szCs w:val="16"/>
              </w:rPr>
              <w:t>Proyectó:</w:t>
            </w:r>
          </w:p>
        </w:tc>
        <w:tc>
          <w:tcPr>
            <w:tcW w:w="6848" w:type="dxa"/>
            <w:tcBorders>
              <w:top w:val="single" w:sz="4" w:space="0" w:color="auto"/>
              <w:left w:val="single" w:sz="4" w:space="0" w:color="auto"/>
              <w:right w:val="single" w:sz="4" w:space="0" w:color="auto"/>
            </w:tcBorders>
          </w:tcPr>
          <w:p w14:paraId="457B8125" w14:textId="55706955" w:rsidR="00FF6DDF" w:rsidRDefault="00FF6DDF" w:rsidP="004B2978">
            <w:pPr>
              <w:jc w:val="both"/>
              <w:rPr>
                <w:rFonts w:ascii="Arial" w:eastAsia="Arial" w:hAnsi="Arial" w:cs="Arial"/>
                <w:sz w:val="16"/>
                <w:szCs w:val="16"/>
              </w:rPr>
            </w:pPr>
            <w:r>
              <w:rPr>
                <w:rFonts w:ascii="Arial" w:eastAsia="Arial" w:hAnsi="Arial" w:cs="Arial"/>
                <w:color w:val="1F1F1F"/>
                <w:sz w:val="16"/>
                <w:szCs w:val="16"/>
              </w:rPr>
              <w:t>David Echeverri Duarte</w:t>
            </w:r>
            <w:r>
              <w:rPr>
                <w:rFonts w:ascii="Arial" w:eastAsia="Arial" w:hAnsi="Arial" w:cs="Arial"/>
                <w:sz w:val="16"/>
                <w:szCs w:val="16"/>
              </w:rPr>
              <w:t xml:space="preserve"> - Profesional Universitario Dirección de Transformaciones Culturales.</w:t>
            </w:r>
          </w:p>
        </w:tc>
      </w:tr>
      <w:tr w:rsidR="00795805" w14:paraId="65A1DAC3" w14:textId="77777777">
        <w:tc>
          <w:tcPr>
            <w:tcW w:w="1980" w:type="dxa"/>
            <w:tcBorders>
              <w:top w:val="single" w:sz="4" w:space="0" w:color="auto"/>
              <w:left w:val="single" w:sz="4" w:space="0" w:color="auto"/>
              <w:bottom w:val="single" w:sz="4" w:space="0" w:color="auto"/>
              <w:right w:val="single" w:sz="4" w:space="0" w:color="auto"/>
            </w:tcBorders>
            <w:hideMark/>
          </w:tcPr>
          <w:p w14:paraId="27D6335D" w14:textId="77777777" w:rsidR="00795805" w:rsidRDefault="00795805">
            <w:pPr>
              <w:rPr>
                <w:rFonts w:ascii="Arial" w:eastAsia="Arial" w:hAnsi="Arial" w:cs="Arial"/>
                <w:sz w:val="22"/>
                <w:szCs w:val="22"/>
              </w:rPr>
            </w:pPr>
            <w:r>
              <w:rPr>
                <w:rFonts w:ascii="Arial" w:eastAsia="Arial" w:hAnsi="Arial" w:cs="Arial"/>
                <w:sz w:val="16"/>
                <w:szCs w:val="16"/>
              </w:rPr>
              <w:t>Revisó:</w:t>
            </w:r>
          </w:p>
        </w:tc>
        <w:tc>
          <w:tcPr>
            <w:tcW w:w="6848" w:type="dxa"/>
            <w:tcBorders>
              <w:top w:val="single" w:sz="4" w:space="0" w:color="auto"/>
              <w:left w:val="single" w:sz="4" w:space="0" w:color="auto"/>
              <w:bottom w:val="single" w:sz="4" w:space="0" w:color="auto"/>
              <w:right w:val="single" w:sz="4" w:space="0" w:color="auto"/>
            </w:tcBorders>
            <w:hideMark/>
          </w:tcPr>
          <w:p w14:paraId="10400216" w14:textId="77777777" w:rsidR="00FF6DDF" w:rsidRDefault="00795805">
            <w:pPr>
              <w:rPr>
                <w:rFonts w:ascii="Arial" w:eastAsia="Arial" w:hAnsi="Arial" w:cs="Arial"/>
                <w:sz w:val="16"/>
                <w:szCs w:val="16"/>
              </w:rPr>
            </w:pPr>
            <w:r>
              <w:rPr>
                <w:rFonts w:ascii="Arial" w:eastAsia="Arial" w:hAnsi="Arial" w:cs="Arial"/>
                <w:sz w:val="16"/>
                <w:szCs w:val="16"/>
              </w:rPr>
              <w:t>Diana Carolina Bojacá Alarcón -  Contratista Subsecretaria de Cultura Ciudadana y Gestión del Conocimiento</w:t>
            </w:r>
          </w:p>
          <w:p w14:paraId="5F7D5139" w14:textId="1C43D634" w:rsidR="00FF6DDF" w:rsidRPr="00FF6DDF" w:rsidRDefault="00FF6DDF">
            <w:pPr>
              <w:rPr>
                <w:rFonts w:ascii="Arial" w:eastAsia="Arial" w:hAnsi="Arial" w:cs="Arial"/>
                <w:sz w:val="16"/>
                <w:szCs w:val="16"/>
              </w:rPr>
            </w:pPr>
            <w:r>
              <w:rPr>
                <w:rFonts w:ascii="Arial" w:eastAsia="Arial" w:hAnsi="Arial" w:cs="Arial"/>
                <w:sz w:val="16"/>
                <w:szCs w:val="16"/>
              </w:rPr>
              <w:t>Daniela Santos Rodríguez- Contratista Dirección de Transformaciones Culturales</w:t>
            </w:r>
          </w:p>
        </w:tc>
      </w:tr>
      <w:tr w:rsidR="00795805" w14:paraId="1A1A3C47" w14:textId="77777777">
        <w:tc>
          <w:tcPr>
            <w:tcW w:w="1980" w:type="dxa"/>
            <w:vMerge w:val="restart"/>
            <w:tcBorders>
              <w:top w:val="single" w:sz="4" w:space="0" w:color="auto"/>
              <w:left w:val="single" w:sz="4" w:space="0" w:color="auto"/>
              <w:bottom w:val="single" w:sz="4" w:space="0" w:color="auto"/>
              <w:right w:val="single" w:sz="4" w:space="0" w:color="auto"/>
            </w:tcBorders>
            <w:hideMark/>
          </w:tcPr>
          <w:p w14:paraId="0D5249A1" w14:textId="77777777" w:rsidR="00795805" w:rsidRDefault="00795805">
            <w:pPr>
              <w:rPr>
                <w:rFonts w:ascii="Arial" w:eastAsia="Arial" w:hAnsi="Arial" w:cs="Arial"/>
                <w:sz w:val="22"/>
                <w:szCs w:val="22"/>
              </w:rPr>
            </w:pPr>
            <w:r>
              <w:rPr>
                <w:rFonts w:ascii="Arial" w:eastAsia="Arial" w:hAnsi="Arial" w:cs="Arial"/>
                <w:sz w:val="16"/>
                <w:szCs w:val="16"/>
              </w:rPr>
              <w:t>Aprobó:</w:t>
            </w:r>
          </w:p>
        </w:tc>
        <w:tc>
          <w:tcPr>
            <w:tcW w:w="6848" w:type="dxa"/>
            <w:tcBorders>
              <w:top w:val="single" w:sz="4" w:space="0" w:color="auto"/>
              <w:left w:val="single" w:sz="4" w:space="0" w:color="auto"/>
              <w:bottom w:val="single" w:sz="4" w:space="0" w:color="auto"/>
              <w:right w:val="single" w:sz="4" w:space="0" w:color="auto"/>
            </w:tcBorders>
            <w:hideMark/>
          </w:tcPr>
          <w:p w14:paraId="28DF5059" w14:textId="77777777" w:rsidR="00795805" w:rsidRDefault="00795805">
            <w:pPr>
              <w:rPr>
                <w:rFonts w:ascii="Arial" w:eastAsia="Arial" w:hAnsi="Arial" w:cs="Arial"/>
                <w:color w:val="000000"/>
                <w:sz w:val="16"/>
                <w:szCs w:val="16"/>
              </w:rPr>
            </w:pPr>
            <w:r>
              <w:rPr>
                <w:rFonts w:ascii="Arial" w:eastAsia="Arial" w:hAnsi="Arial" w:cs="Arial"/>
                <w:sz w:val="16"/>
                <w:szCs w:val="16"/>
              </w:rPr>
              <w:t xml:space="preserve">Julián Felipe Duarte Álvarez </w:t>
            </w:r>
            <w:r>
              <w:rPr>
                <w:rFonts w:ascii="Arial" w:eastAsia="Arial" w:hAnsi="Arial" w:cs="Arial"/>
                <w:color w:val="000000"/>
                <w:sz w:val="16"/>
                <w:szCs w:val="16"/>
              </w:rPr>
              <w:t xml:space="preserve">– Director de Transformaciones Culturales. </w:t>
            </w:r>
          </w:p>
        </w:tc>
      </w:tr>
      <w:tr w:rsidR="00795805" w14:paraId="239691FE"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B873061" w14:textId="77777777" w:rsidR="00795805" w:rsidRDefault="00795805">
            <w:pPr>
              <w:rPr>
                <w:rFonts w:ascii="Arial" w:eastAsia="Arial" w:hAnsi="Arial" w:cs="Arial"/>
                <w:sz w:val="22"/>
                <w:szCs w:val="22"/>
                <w:lang w:eastAsia="es-CO"/>
              </w:rPr>
            </w:pPr>
          </w:p>
        </w:tc>
        <w:tc>
          <w:tcPr>
            <w:tcW w:w="6848" w:type="dxa"/>
            <w:tcBorders>
              <w:top w:val="single" w:sz="4" w:space="0" w:color="auto"/>
              <w:left w:val="single" w:sz="4" w:space="0" w:color="auto"/>
              <w:bottom w:val="single" w:sz="4" w:space="0" w:color="auto"/>
              <w:right w:val="single" w:sz="4" w:space="0" w:color="auto"/>
            </w:tcBorders>
            <w:hideMark/>
          </w:tcPr>
          <w:p w14:paraId="0C57E91C" w14:textId="078311EF" w:rsidR="00795805" w:rsidRDefault="00795805">
            <w:pPr>
              <w:rPr>
                <w:rFonts w:ascii="Arial" w:eastAsia="Arial" w:hAnsi="Arial" w:cs="Arial"/>
                <w:sz w:val="16"/>
                <w:szCs w:val="16"/>
              </w:rPr>
            </w:pPr>
            <w:r>
              <w:rPr>
                <w:rFonts w:ascii="Arial" w:eastAsia="Arial" w:hAnsi="Arial" w:cs="Arial"/>
                <w:sz w:val="16"/>
                <w:szCs w:val="16"/>
              </w:rPr>
              <w:t>Angélica Rocío Martínez Torres  - Subsecretaria Distrital de Cultura Ciudadana y Gestión del Conocimiento</w:t>
            </w:r>
          </w:p>
        </w:tc>
      </w:tr>
      <w:tr w:rsidR="00795805" w14:paraId="767854B6" w14:textId="77777777">
        <w:tc>
          <w:tcPr>
            <w:tcW w:w="1980" w:type="dxa"/>
            <w:vMerge w:val="restart"/>
            <w:tcBorders>
              <w:top w:val="single" w:sz="4" w:space="0" w:color="auto"/>
              <w:left w:val="single" w:sz="4" w:space="0" w:color="auto"/>
              <w:bottom w:val="single" w:sz="4" w:space="0" w:color="auto"/>
              <w:right w:val="single" w:sz="4" w:space="0" w:color="auto"/>
            </w:tcBorders>
            <w:hideMark/>
          </w:tcPr>
          <w:p w14:paraId="626B874D" w14:textId="77777777" w:rsidR="00795805" w:rsidRDefault="00795805">
            <w:pPr>
              <w:rPr>
                <w:rFonts w:ascii="Arial" w:eastAsia="Arial" w:hAnsi="Arial" w:cs="Arial"/>
                <w:sz w:val="22"/>
                <w:szCs w:val="22"/>
              </w:rPr>
            </w:pPr>
            <w:r>
              <w:rPr>
                <w:rFonts w:ascii="Arial" w:eastAsia="Arial" w:hAnsi="Arial" w:cs="Arial"/>
                <w:sz w:val="16"/>
                <w:szCs w:val="16"/>
              </w:rPr>
              <w:t>Revisó:</w:t>
            </w:r>
          </w:p>
        </w:tc>
        <w:tc>
          <w:tcPr>
            <w:tcW w:w="6848" w:type="dxa"/>
            <w:tcBorders>
              <w:top w:val="single" w:sz="4" w:space="0" w:color="auto"/>
              <w:left w:val="single" w:sz="4" w:space="0" w:color="auto"/>
              <w:bottom w:val="single" w:sz="4" w:space="0" w:color="auto"/>
              <w:right w:val="single" w:sz="4" w:space="0" w:color="auto"/>
            </w:tcBorders>
            <w:hideMark/>
          </w:tcPr>
          <w:p w14:paraId="5232807E" w14:textId="1D3520B8" w:rsidR="00795805" w:rsidRDefault="00FF6DDF">
            <w:pPr>
              <w:rPr>
                <w:rFonts w:ascii="Arial" w:eastAsia="Arial" w:hAnsi="Arial" w:cs="Arial"/>
                <w:sz w:val="22"/>
                <w:szCs w:val="22"/>
              </w:rPr>
            </w:pPr>
            <w:r>
              <w:rPr>
                <w:rFonts w:ascii="Arial" w:eastAsia="Arial" w:hAnsi="Arial" w:cs="Arial"/>
                <w:sz w:val="16"/>
                <w:szCs w:val="16"/>
              </w:rPr>
              <w:t>Diego Eduardo Beltrán</w:t>
            </w:r>
            <w:r w:rsidR="00795805">
              <w:rPr>
                <w:rFonts w:ascii="Arial" w:eastAsia="Arial" w:hAnsi="Arial" w:cs="Arial"/>
                <w:sz w:val="16"/>
                <w:szCs w:val="16"/>
              </w:rPr>
              <w:t xml:space="preserve"> – Contratista Oficina Jurídica.</w:t>
            </w:r>
          </w:p>
        </w:tc>
      </w:tr>
      <w:tr w:rsidR="00795805" w14:paraId="645FE177"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156BC63" w14:textId="77777777" w:rsidR="00795805" w:rsidRDefault="00795805">
            <w:pPr>
              <w:rPr>
                <w:rFonts w:ascii="Arial" w:eastAsia="Arial" w:hAnsi="Arial" w:cs="Arial"/>
                <w:sz w:val="22"/>
                <w:szCs w:val="22"/>
                <w:lang w:eastAsia="es-CO"/>
              </w:rPr>
            </w:pPr>
          </w:p>
        </w:tc>
        <w:tc>
          <w:tcPr>
            <w:tcW w:w="6848" w:type="dxa"/>
            <w:tcBorders>
              <w:top w:val="single" w:sz="4" w:space="0" w:color="auto"/>
              <w:left w:val="single" w:sz="4" w:space="0" w:color="auto"/>
              <w:bottom w:val="single" w:sz="4" w:space="0" w:color="auto"/>
              <w:right w:val="single" w:sz="4" w:space="0" w:color="auto"/>
            </w:tcBorders>
            <w:hideMark/>
          </w:tcPr>
          <w:p w14:paraId="7785D596" w14:textId="77777777" w:rsidR="00795805" w:rsidRDefault="00795805">
            <w:pPr>
              <w:rPr>
                <w:rFonts w:ascii="Arial" w:eastAsia="Arial" w:hAnsi="Arial" w:cs="Arial"/>
                <w:sz w:val="22"/>
                <w:szCs w:val="22"/>
              </w:rPr>
            </w:pPr>
            <w:r>
              <w:rPr>
                <w:rFonts w:ascii="Arial" w:eastAsia="Arial" w:hAnsi="Arial" w:cs="Arial"/>
                <w:sz w:val="16"/>
                <w:szCs w:val="16"/>
              </w:rPr>
              <w:t>Santiago Rodríguez Flórez – Contratista Oficina Jurídica.</w:t>
            </w:r>
          </w:p>
        </w:tc>
      </w:tr>
      <w:tr w:rsidR="00795805" w14:paraId="6FB568D9" w14:textId="77777777">
        <w:trPr>
          <w:trHeight w:val="263"/>
        </w:trPr>
        <w:tc>
          <w:tcPr>
            <w:tcW w:w="1980" w:type="dxa"/>
            <w:tcBorders>
              <w:top w:val="single" w:sz="4" w:space="0" w:color="auto"/>
              <w:left w:val="single" w:sz="4" w:space="0" w:color="auto"/>
              <w:bottom w:val="single" w:sz="4" w:space="0" w:color="auto"/>
              <w:right w:val="single" w:sz="4" w:space="0" w:color="auto"/>
            </w:tcBorders>
            <w:hideMark/>
          </w:tcPr>
          <w:p w14:paraId="4D596EEB" w14:textId="77777777" w:rsidR="00795805" w:rsidRDefault="00795805">
            <w:pPr>
              <w:rPr>
                <w:rFonts w:ascii="Arial" w:eastAsia="Arial" w:hAnsi="Arial" w:cs="Arial"/>
                <w:sz w:val="22"/>
                <w:szCs w:val="22"/>
              </w:rPr>
            </w:pPr>
            <w:r>
              <w:rPr>
                <w:rFonts w:ascii="Arial" w:eastAsia="Arial" w:hAnsi="Arial" w:cs="Arial"/>
                <w:sz w:val="16"/>
                <w:szCs w:val="16"/>
              </w:rPr>
              <w:t xml:space="preserve">Aprobó revisión y ajustó: </w:t>
            </w:r>
          </w:p>
        </w:tc>
        <w:tc>
          <w:tcPr>
            <w:tcW w:w="6848" w:type="dxa"/>
            <w:tcBorders>
              <w:top w:val="single" w:sz="4" w:space="0" w:color="auto"/>
              <w:left w:val="single" w:sz="4" w:space="0" w:color="auto"/>
              <w:bottom w:val="single" w:sz="4" w:space="0" w:color="auto"/>
              <w:right w:val="single" w:sz="4" w:space="0" w:color="auto"/>
            </w:tcBorders>
            <w:hideMark/>
          </w:tcPr>
          <w:p w14:paraId="7B00FB4B" w14:textId="77777777" w:rsidR="00795805" w:rsidRDefault="00795805">
            <w:pPr>
              <w:rPr>
                <w:rFonts w:ascii="Arial" w:eastAsia="Arial" w:hAnsi="Arial" w:cs="Arial"/>
                <w:sz w:val="22"/>
                <w:szCs w:val="22"/>
              </w:rPr>
            </w:pPr>
            <w:r>
              <w:rPr>
                <w:rFonts w:ascii="Arial" w:eastAsia="Arial" w:hAnsi="Arial" w:cs="Arial"/>
                <w:sz w:val="16"/>
                <w:szCs w:val="16"/>
              </w:rPr>
              <w:t>Héctor Ricardo Ojeda Sierra – Jefe (E) Oficina Jurídica.</w:t>
            </w:r>
          </w:p>
        </w:tc>
      </w:tr>
    </w:tbl>
    <w:p w14:paraId="1D844FBC" w14:textId="77777777" w:rsidR="00795805" w:rsidRDefault="00795805">
      <w:pPr>
        <w:jc w:val="both"/>
        <w:rPr>
          <w:rFonts w:ascii="Arial" w:eastAsia="Arial" w:hAnsi="Arial" w:cs="Arial"/>
          <w:color w:val="7030A0"/>
          <w:sz w:val="22"/>
          <w:szCs w:val="22"/>
          <w:lang w:eastAsia="es-CO"/>
        </w:rPr>
      </w:pPr>
    </w:p>
    <w:p w14:paraId="56EBF474" w14:textId="77777777" w:rsidR="001D26A0" w:rsidRDefault="001D26A0" w:rsidP="001D26A0">
      <w:pPr>
        <w:spacing w:line="360" w:lineRule="auto"/>
        <w:jc w:val="both"/>
        <w:rPr>
          <w:rFonts w:ascii="Arial" w:hAnsi="Arial"/>
          <w:sz w:val="22"/>
          <w:szCs w:val="22"/>
        </w:rPr>
      </w:pPr>
    </w:p>
    <w:p w14:paraId="350DF0FD" w14:textId="77777777" w:rsidR="001D26A0" w:rsidRDefault="001D26A0" w:rsidP="001D26A0">
      <w:pPr>
        <w:spacing w:line="360" w:lineRule="auto"/>
        <w:jc w:val="both"/>
        <w:rPr>
          <w:rFonts w:ascii="Arial" w:hAnsi="Arial"/>
          <w:sz w:val="22"/>
          <w:szCs w:val="22"/>
        </w:rPr>
      </w:pPr>
    </w:p>
    <w:p w14:paraId="0F1A2299" w14:textId="77777777" w:rsidR="00521435" w:rsidRDefault="00521435" w:rsidP="003A5F89">
      <w:pPr>
        <w:tabs>
          <w:tab w:val="left" w:pos="2135"/>
        </w:tabs>
        <w:rPr>
          <w:rFonts w:ascii="Arial" w:eastAsia="Arial" w:hAnsi="Arial" w:cs="Arial"/>
          <w:sz w:val="22"/>
          <w:szCs w:val="22"/>
        </w:rPr>
      </w:pPr>
    </w:p>
    <w:sectPr w:rsidR="00521435" w:rsidSect="005F19D8">
      <w:headerReference w:type="default" r:id="rId10"/>
      <w:footerReference w:type="default" r:id="rId11"/>
      <w:pgSz w:w="12240" w:h="15840"/>
      <w:pgMar w:top="1417" w:right="1701" w:bottom="1417" w:left="1701" w:header="567" w:footer="62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D8253" w14:textId="77777777" w:rsidR="00AB2B55" w:rsidRDefault="00AB2B55">
      <w:r>
        <w:separator/>
      </w:r>
    </w:p>
  </w:endnote>
  <w:endnote w:type="continuationSeparator" w:id="0">
    <w:p w14:paraId="2E6E5099" w14:textId="77777777" w:rsidR="00AB2B55" w:rsidRDefault="00AB2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de3of9">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9"/>
      <w:gridCol w:w="1160"/>
      <w:gridCol w:w="2987"/>
      <w:gridCol w:w="1172"/>
    </w:tblGrid>
    <w:tr w:rsidR="00367420" w14:paraId="1C9A94CD" w14:textId="77777777" w:rsidTr="000B42F5">
      <w:tc>
        <w:tcPr>
          <w:tcW w:w="1991" w:type="pct"/>
        </w:tcPr>
        <w:p w14:paraId="625B9A8F" w14:textId="77777777" w:rsidR="00367420" w:rsidRPr="00ED6FF9" w:rsidRDefault="00367420" w:rsidP="00367420">
          <w:pPr>
            <w:tabs>
              <w:tab w:val="center" w:pos="4419"/>
              <w:tab w:val="right" w:pos="8838"/>
            </w:tabs>
            <w:rPr>
              <w:color w:val="000000"/>
              <w:sz w:val="18"/>
              <w:szCs w:val="18"/>
            </w:rPr>
          </w:pPr>
          <w:r w:rsidRPr="00ED6FF9">
            <w:rPr>
              <w:color w:val="000000"/>
              <w:sz w:val="18"/>
              <w:szCs w:val="18"/>
            </w:rPr>
            <w:t>C</w:t>
          </w:r>
          <w:r>
            <w:rPr>
              <w:color w:val="000000"/>
              <w:sz w:val="18"/>
              <w:szCs w:val="18"/>
            </w:rPr>
            <w:t>arrera</w:t>
          </w:r>
          <w:r w:rsidRPr="00ED6FF9">
            <w:rPr>
              <w:color w:val="000000"/>
              <w:sz w:val="18"/>
              <w:szCs w:val="18"/>
            </w:rPr>
            <w:t xml:space="preserve"> </w:t>
          </w:r>
          <w:r>
            <w:rPr>
              <w:color w:val="000000"/>
              <w:sz w:val="18"/>
              <w:szCs w:val="18"/>
            </w:rPr>
            <w:t>8ª</w:t>
          </w:r>
          <w:r w:rsidRPr="00ED6FF9">
            <w:rPr>
              <w:color w:val="000000"/>
              <w:sz w:val="18"/>
              <w:szCs w:val="18"/>
            </w:rPr>
            <w:t xml:space="preserve"> No. </w:t>
          </w:r>
          <w:r>
            <w:rPr>
              <w:color w:val="000000"/>
              <w:sz w:val="18"/>
              <w:szCs w:val="18"/>
            </w:rPr>
            <w:t>9 - 83 Centro</w:t>
          </w:r>
        </w:p>
        <w:p w14:paraId="6F45458D" w14:textId="77777777" w:rsidR="00367420" w:rsidRPr="00ED6FF9" w:rsidRDefault="00367420" w:rsidP="00367420">
          <w:pPr>
            <w:tabs>
              <w:tab w:val="center" w:pos="4419"/>
              <w:tab w:val="right" w:pos="8838"/>
            </w:tabs>
            <w:rPr>
              <w:color w:val="000000"/>
              <w:sz w:val="18"/>
              <w:szCs w:val="18"/>
            </w:rPr>
          </w:pPr>
          <w:r>
            <w:rPr>
              <w:color w:val="000000"/>
              <w:sz w:val="18"/>
              <w:szCs w:val="18"/>
            </w:rPr>
            <w:t>Tel. 3274850</w:t>
          </w:r>
        </w:p>
        <w:p w14:paraId="4F8A17C0" w14:textId="77777777" w:rsidR="00367420" w:rsidRPr="00ED6FF9" w:rsidRDefault="00367420" w:rsidP="00367420">
          <w:pPr>
            <w:tabs>
              <w:tab w:val="center" w:pos="4419"/>
              <w:tab w:val="right" w:pos="8838"/>
            </w:tabs>
            <w:rPr>
              <w:color w:val="000000"/>
              <w:sz w:val="18"/>
              <w:szCs w:val="18"/>
            </w:rPr>
          </w:pPr>
          <w:r w:rsidRPr="00ED6FF9">
            <w:rPr>
              <w:color w:val="000000"/>
              <w:sz w:val="18"/>
              <w:szCs w:val="18"/>
            </w:rPr>
            <w:t>Código Postal: 111</w:t>
          </w:r>
          <w:r>
            <w:rPr>
              <w:color w:val="000000"/>
              <w:sz w:val="18"/>
              <w:szCs w:val="18"/>
            </w:rPr>
            <w:t>711</w:t>
          </w:r>
        </w:p>
        <w:p w14:paraId="7FBDFF62" w14:textId="77777777" w:rsidR="00367420" w:rsidRDefault="00367420" w:rsidP="00367420">
          <w:pPr>
            <w:tabs>
              <w:tab w:val="center" w:pos="4419"/>
              <w:tab w:val="right" w:pos="8838"/>
            </w:tabs>
            <w:rPr>
              <w:rStyle w:val="Hipervnculo"/>
              <w:sz w:val="18"/>
              <w:szCs w:val="18"/>
            </w:rPr>
          </w:pPr>
          <w:hyperlink r:id="rId1" w:history="1">
            <w:r>
              <w:rPr>
                <w:rStyle w:val="Hipervnculo"/>
                <w:sz w:val="18"/>
                <w:szCs w:val="18"/>
              </w:rPr>
              <w:t>www.culturarecreacionydeporte.gov.co</w:t>
            </w:r>
          </w:hyperlink>
        </w:p>
        <w:p w14:paraId="36FB3C40" w14:textId="77777777" w:rsidR="00367420" w:rsidRDefault="00367420" w:rsidP="00367420">
          <w:pPr>
            <w:tabs>
              <w:tab w:val="center" w:pos="4419"/>
              <w:tab w:val="right" w:pos="8838"/>
            </w:tabs>
            <w:rPr>
              <w:color w:val="000000"/>
            </w:rPr>
          </w:pPr>
          <w:r w:rsidRPr="00ED6FF9">
            <w:rPr>
              <w:color w:val="000000"/>
              <w:sz w:val="18"/>
              <w:szCs w:val="18"/>
            </w:rPr>
            <w:t>Información: Línea 195</w:t>
          </w:r>
        </w:p>
      </w:tc>
      <w:tc>
        <w:tcPr>
          <w:tcW w:w="656" w:type="pct"/>
        </w:tcPr>
        <w:p w14:paraId="5F434195" w14:textId="77777777" w:rsidR="00367420" w:rsidRDefault="00367420" w:rsidP="00367420">
          <w:pPr>
            <w:rPr>
              <w:sz w:val="18"/>
              <w:szCs w:val="18"/>
            </w:rPr>
          </w:pPr>
        </w:p>
        <w:p w14:paraId="3237E545" w14:textId="77777777" w:rsidR="00367420" w:rsidRDefault="00367420" w:rsidP="00367420">
          <w:pPr>
            <w:rPr>
              <w:color w:val="595959" w:themeColor="text1" w:themeTint="A6"/>
              <w:sz w:val="12"/>
              <w:szCs w:val="12"/>
            </w:rPr>
          </w:pPr>
          <w:r>
            <w:rPr>
              <w:color w:val="595959" w:themeColor="text1" w:themeTint="A6"/>
              <w:sz w:val="12"/>
              <w:szCs w:val="12"/>
            </w:rPr>
            <w:t xml:space="preserve">      </w:t>
          </w:r>
        </w:p>
        <w:p w14:paraId="25635060" w14:textId="77777777" w:rsidR="00367420" w:rsidRPr="00175745" w:rsidRDefault="00367420" w:rsidP="00367420">
          <w:pPr>
            <w:jc w:val="center"/>
            <w:rPr>
              <w:sz w:val="18"/>
              <w:szCs w:val="18"/>
            </w:rPr>
          </w:pPr>
        </w:p>
      </w:tc>
      <w:tc>
        <w:tcPr>
          <w:tcW w:w="1690" w:type="pct"/>
        </w:tcPr>
        <w:p w14:paraId="6E0F3136" w14:textId="77777777" w:rsidR="00367420" w:rsidRDefault="00367420" w:rsidP="00367420">
          <w:pPr>
            <w:jc w:val="center"/>
            <w:rPr>
              <w:rFonts w:ascii="Arial" w:eastAsia="Arial" w:hAnsi="Arial" w:cs="Arial"/>
              <w:b/>
              <w:color w:val="000000"/>
              <w:sz w:val="14"/>
              <w:szCs w:val="14"/>
            </w:rPr>
          </w:pPr>
          <w:r>
            <w:rPr>
              <w:rFonts w:ascii="Arial" w:eastAsia="Arial" w:hAnsi="Arial" w:cs="Arial"/>
              <w:color w:val="000000"/>
              <w:sz w:val="14"/>
              <w:szCs w:val="14"/>
            </w:rPr>
            <w:t xml:space="preserve">Página </w:t>
          </w:r>
          <w:r>
            <w:rPr>
              <w:rFonts w:ascii="Arial" w:eastAsia="Arial" w:hAnsi="Arial" w:cs="Arial"/>
              <w:b/>
              <w:color w:val="000000"/>
              <w:sz w:val="14"/>
              <w:szCs w:val="14"/>
            </w:rPr>
            <w:fldChar w:fldCharType="begin"/>
          </w:r>
          <w:r>
            <w:rPr>
              <w:rFonts w:ascii="Arial" w:eastAsia="Arial" w:hAnsi="Arial" w:cs="Arial"/>
              <w:b/>
              <w:color w:val="000000"/>
              <w:sz w:val="14"/>
              <w:szCs w:val="14"/>
            </w:rPr>
            <w:instrText>PAGE</w:instrText>
          </w:r>
          <w:r>
            <w:rPr>
              <w:rFonts w:ascii="Arial" w:eastAsia="Arial" w:hAnsi="Arial" w:cs="Arial"/>
              <w:b/>
              <w:color w:val="000000"/>
              <w:sz w:val="14"/>
              <w:szCs w:val="14"/>
            </w:rPr>
            <w:fldChar w:fldCharType="separate"/>
          </w:r>
          <w:r>
            <w:rPr>
              <w:rFonts w:ascii="Arial" w:eastAsia="Arial" w:hAnsi="Arial" w:cs="Arial"/>
              <w:b/>
              <w:noProof/>
              <w:color w:val="000000"/>
              <w:sz w:val="14"/>
              <w:szCs w:val="14"/>
            </w:rPr>
            <w:t>1</w:t>
          </w:r>
          <w:r>
            <w:rPr>
              <w:rFonts w:ascii="Arial" w:eastAsia="Arial" w:hAnsi="Arial" w:cs="Arial"/>
              <w:b/>
              <w:color w:val="000000"/>
              <w:sz w:val="14"/>
              <w:szCs w:val="14"/>
            </w:rPr>
            <w:fldChar w:fldCharType="end"/>
          </w:r>
          <w:r>
            <w:rPr>
              <w:rFonts w:ascii="Arial" w:eastAsia="Arial" w:hAnsi="Arial" w:cs="Arial"/>
              <w:color w:val="000000"/>
              <w:sz w:val="14"/>
              <w:szCs w:val="14"/>
            </w:rPr>
            <w:t xml:space="preserve"> de </w:t>
          </w:r>
          <w:r>
            <w:rPr>
              <w:rFonts w:ascii="Arial" w:eastAsia="Arial" w:hAnsi="Arial" w:cs="Arial"/>
              <w:b/>
              <w:color w:val="000000"/>
              <w:sz w:val="14"/>
              <w:szCs w:val="14"/>
            </w:rPr>
            <w:fldChar w:fldCharType="begin"/>
          </w:r>
          <w:r>
            <w:rPr>
              <w:rFonts w:ascii="Arial" w:eastAsia="Arial" w:hAnsi="Arial" w:cs="Arial"/>
              <w:b/>
              <w:color w:val="000000"/>
              <w:sz w:val="14"/>
              <w:szCs w:val="14"/>
            </w:rPr>
            <w:instrText>NUMPAGES</w:instrText>
          </w:r>
          <w:r>
            <w:rPr>
              <w:rFonts w:ascii="Arial" w:eastAsia="Arial" w:hAnsi="Arial" w:cs="Arial"/>
              <w:b/>
              <w:color w:val="000000"/>
              <w:sz w:val="14"/>
              <w:szCs w:val="14"/>
            </w:rPr>
            <w:fldChar w:fldCharType="separate"/>
          </w:r>
          <w:r>
            <w:rPr>
              <w:rFonts w:ascii="Arial" w:eastAsia="Arial" w:hAnsi="Arial" w:cs="Arial"/>
              <w:b/>
              <w:noProof/>
              <w:color w:val="000000"/>
              <w:sz w:val="14"/>
              <w:szCs w:val="14"/>
            </w:rPr>
            <w:t>1</w:t>
          </w:r>
          <w:r>
            <w:rPr>
              <w:rFonts w:ascii="Arial" w:eastAsia="Arial" w:hAnsi="Arial" w:cs="Arial"/>
              <w:b/>
              <w:color w:val="000000"/>
              <w:sz w:val="14"/>
              <w:szCs w:val="14"/>
            </w:rPr>
            <w:fldChar w:fldCharType="end"/>
          </w:r>
        </w:p>
        <w:p w14:paraId="57DFE99D" w14:textId="606C29A1" w:rsidR="00367420" w:rsidRDefault="00367420" w:rsidP="00367420">
          <w:pPr>
            <w:jc w:val="center"/>
            <w:rPr>
              <w:sz w:val="14"/>
              <w:szCs w:val="14"/>
            </w:rPr>
          </w:pPr>
          <w:r>
            <w:rPr>
              <w:rFonts w:ascii="Arial" w:hAnsi="Arial" w:cs="Arial"/>
              <w:sz w:val="14"/>
              <w:szCs w:val="14"/>
            </w:rPr>
            <w:t>GMC</w:t>
          </w:r>
          <w:r w:rsidRPr="00A63C03">
            <w:rPr>
              <w:rFonts w:ascii="Arial" w:hAnsi="Arial" w:cs="Arial"/>
              <w:sz w:val="14"/>
              <w:szCs w:val="14"/>
            </w:rPr>
            <w:t>-MN-01-FR-0</w:t>
          </w:r>
          <w:r>
            <w:rPr>
              <w:rFonts w:ascii="Arial" w:hAnsi="Arial" w:cs="Arial"/>
              <w:sz w:val="14"/>
              <w:szCs w:val="14"/>
            </w:rPr>
            <w:t>5</w:t>
          </w:r>
          <w:r w:rsidRPr="00A63C03">
            <w:rPr>
              <w:rFonts w:ascii="Arial" w:hAnsi="Arial" w:cs="Arial"/>
              <w:sz w:val="14"/>
              <w:szCs w:val="14"/>
            </w:rPr>
            <w:t xml:space="preserve">. </w:t>
          </w:r>
          <w:r w:rsidR="000B42F5">
            <w:rPr>
              <w:rFonts w:ascii="Arial" w:hAnsi="Arial" w:cs="Arial"/>
              <w:sz w:val="14"/>
              <w:szCs w:val="14"/>
            </w:rPr>
            <w:t>V</w:t>
          </w:r>
          <w:r>
            <w:rPr>
              <w:rFonts w:ascii="Arial" w:hAnsi="Arial" w:cs="Arial"/>
              <w:sz w:val="14"/>
              <w:szCs w:val="14"/>
            </w:rPr>
            <w:t>.</w:t>
          </w:r>
          <w:r w:rsidRPr="00A63C03">
            <w:rPr>
              <w:rFonts w:ascii="Arial" w:hAnsi="Arial" w:cs="Arial"/>
              <w:sz w:val="14"/>
              <w:szCs w:val="14"/>
            </w:rPr>
            <w:t xml:space="preserve">1. </w:t>
          </w:r>
          <w:r>
            <w:rPr>
              <w:rFonts w:ascii="Arial" w:hAnsi="Arial" w:cs="Arial"/>
              <w:sz w:val="14"/>
              <w:szCs w:val="14"/>
            </w:rPr>
            <w:t>23</w:t>
          </w:r>
          <w:r w:rsidRPr="00A63C03">
            <w:rPr>
              <w:rFonts w:ascii="Arial" w:hAnsi="Arial" w:cs="Arial"/>
              <w:sz w:val="14"/>
              <w:szCs w:val="14"/>
            </w:rPr>
            <w:t>/</w:t>
          </w:r>
          <w:r>
            <w:rPr>
              <w:rFonts w:ascii="Arial" w:hAnsi="Arial" w:cs="Arial"/>
              <w:sz w:val="14"/>
              <w:szCs w:val="14"/>
            </w:rPr>
            <w:t>03</w:t>
          </w:r>
          <w:r w:rsidRPr="00A63C03">
            <w:rPr>
              <w:rFonts w:ascii="Arial" w:hAnsi="Arial" w:cs="Arial"/>
              <w:sz w:val="14"/>
              <w:szCs w:val="14"/>
            </w:rPr>
            <w:t>/202</w:t>
          </w:r>
          <w:r>
            <w:rPr>
              <w:rFonts w:ascii="Arial" w:hAnsi="Arial" w:cs="Arial"/>
              <w:sz w:val="14"/>
              <w:szCs w:val="14"/>
            </w:rPr>
            <w:t>3</w:t>
          </w:r>
        </w:p>
        <w:p w14:paraId="441215C2" w14:textId="6C6C0C43" w:rsidR="00367420" w:rsidRPr="00175745" w:rsidRDefault="00367420" w:rsidP="00367420">
          <w:pPr>
            <w:tabs>
              <w:tab w:val="left" w:pos="1883"/>
            </w:tabs>
            <w:rPr>
              <w:sz w:val="14"/>
              <w:szCs w:val="14"/>
            </w:rPr>
          </w:pPr>
        </w:p>
      </w:tc>
      <w:tc>
        <w:tcPr>
          <w:tcW w:w="663" w:type="pct"/>
        </w:tcPr>
        <w:p w14:paraId="04D998A2" w14:textId="77777777" w:rsidR="00367420" w:rsidRDefault="00367420" w:rsidP="00367420">
          <w:pPr>
            <w:tabs>
              <w:tab w:val="center" w:pos="4419"/>
              <w:tab w:val="right" w:pos="8838"/>
            </w:tabs>
            <w:jc w:val="center"/>
            <w:rPr>
              <w:color w:val="000000"/>
            </w:rPr>
          </w:pPr>
          <w:r>
            <w:rPr>
              <w:noProof/>
              <w:color w:val="000000"/>
              <w:lang w:val="en-US" w:eastAsia="en-US"/>
            </w:rPr>
            <w:drawing>
              <wp:inline distT="0" distB="0" distL="0" distR="0" wp14:anchorId="714B4D8B" wp14:editId="70EABBDD">
                <wp:extent cx="472357" cy="564204"/>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bogota color S.png"/>
                        <pic:cNvPicPr/>
                      </pic:nvPicPr>
                      <pic:blipFill>
                        <a:blip r:embed="rId2">
                          <a:extLst>
                            <a:ext uri="{28A0092B-C50C-407E-A947-70E740481C1C}">
                              <a14:useLocalDpi xmlns:a14="http://schemas.microsoft.com/office/drawing/2010/main" val="0"/>
                            </a:ext>
                          </a:extLst>
                        </a:blip>
                        <a:stretch>
                          <a:fillRect/>
                        </a:stretch>
                      </pic:blipFill>
                      <pic:spPr>
                        <a:xfrm>
                          <a:off x="0" y="0"/>
                          <a:ext cx="489755" cy="584985"/>
                        </a:xfrm>
                        <a:prstGeom prst="rect">
                          <a:avLst/>
                        </a:prstGeom>
                      </pic:spPr>
                    </pic:pic>
                  </a:graphicData>
                </a:graphic>
              </wp:inline>
            </w:drawing>
          </w:r>
        </w:p>
        <w:p w14:paraId="2AC13A92" w14:textId="77777777" w:rsidR="00367420" w:rsidRPr="00226664" w:rsidRDefault="00367420" w:rsidP="00367420">
          <w:pPr>
            <w:tabs>
              <w:tab w:val="center" w:pos="4419"/>
              <w:tab w:val="right" w:pos="8838"/>
            </w:tabs>
            <w:jc w:val="center"/>
            <w:rPr>
              <w:color w:val="000000"/>
              <w:sz w:val="12"/>
              <w:szCs w:val="12"/>
            </w:rPr>
          </w:pPr>
          <w:r w:rsidRPr="00226664">
            <w:rPr>
              <w:color w:val="000000"/>
              <w:sz w:val="12"/>
              <w:szCs w:val="12"/>
            </w:rPr>
            <w:t>ALCALDÍA MAYOR</w:t>
          </w:r>
        </w:p>
        <w:p w14:paraId="51F0C3F6" w14:textId="77777777" w:rsidR="00367420" w:rsidRDefault="00367420" w:rsidP="00367420">
          <w:pPr>
            <w:tabs>
              <w:tab w:val="center" w:pos="4419"/>
              <w:tab w:val="right" w:pos="8838"/>
            </w:tabs>
            <w:jc w:val="center"/>
            <w:rPr>
              <w:color w:val="000000"/>
            </w:rPr>
          </w:pPr>
          <w:r w:rsidRPr="00226664">
            <w:rPr>
              <w:color w:val="000000"/>
              <w:sz w:val="12"/>
              <w:szCs w:val="12"/>
            </w:rPr>
            <w:t>DE BOGOTÁ D.C.</w:t>
          </w:r>
        </w:p>
      </w:tc>
    </w:tr>
  </w:tbl>
  <w:p w14:paraId="70FB5D69" w14:textId="77777777" w:rsidR="0085196F" w:rsidRPr="00367420" w:rsidRDefault="0085196F" w:rsidP="00367420">
    <w:pPr>
      <w:pStyle w:val="Piedepgina"/>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439F1" w14:textId="77777777" w:rsidR="00AB2B55" w:rsidRDefault="00AB2B55">
      <w:r>
        <w:separator/>
      </w:r>
    </w:p>
  </w:footnote>
  <w:footnote w:type="continuationSeparator" w:id="0">
    <w:p w14:paraId="529B160B" w14:textId="77777777" w:rsidR="00AB2B55" w:rsidRDefault="00AB2B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
      <w:tblW w:w="5000" w:type="pct"/>
      <w:tblInd w:w="0" w:type="dxa"/>
      <w:tblLayout w:type="fixed"/>
      <w:tblLook w:val="0400" w:firstRow="0" w:lastRow="0" w:firstColumn="0" w:lastColumn="0" w:noHBand="0" w:noVBand="1"/>
    </w:tblPr>
    <w:tblGrid>
      <w:gridCol w:w="1557"/>
      <w:gridCol w:w="4541"/>
      <w:gridCol w:w="2740"/>
    </w:tblGrid>
    <w:tr w:rsidR="004A7493" w14:paraId="659034A9" w14:textId="77777777" w:rsidTr="004E55E2">
      <w:tc>
        <w:tcPr>
          <w:tcW w:w="881" w:type="pct"/>
          <w:vAlign w:val="center"/>
        </w:tcPr>
        <w:p w14:paraId="24A7E03A" w14:textId="77777777" w:rsidR="004A7493" w:rsidRDefault="004A7493">
          <w:pPr>
            <w:pBdr>
              <w:top w:val="nil"/>
              <w:left w:val="nil"/>
              <w:bottom w:val="nil"/>
              <w:right w:val="nil"/>
              <w:between w:val="nil"/>
            </w:pBdr>
            <w:tabs>
              <w:tab w:val="center" w:pos="4419"/>
              <w:tab w:val="right" w:pos="8838"/>
            </w:tabs>
            <w:jc w:val="center"/>
            <w:rPr>
              <w:color w:val="000000"/>
            </w:rPr>
          </w:pPr>
        </w:p>
      </w:tc>
      <w:tc>
        <w:tcPr>
          <w:tcW w:w="2569" w:type="pct"/>
          <w:vAlign w:val="center"/>
        </w:tcPr>
        <w:p w14:paraId="5751E943" w14:textId="77777777" w:rsidR="004A7493" w:rsidRDefault="00844DE6">
          <w:pPr>
            <w:pBdr>
              <w:top w:val="nil"/>
              <w:left w:val="nil"/>
              <w:bottom w:val="nil"/>
              <w:right w:val="nil"/>
              <w:between w:val="nil"/>
            </w:pBdr>
            <w:tabs>
              <w:tab w:val="center" w:pos="4419"/>
              <w:tab w:val="right" w:pos="8838"/>
            </w:tabs>
            <w:jc w:val="right"/>
            <w:rPr>
              <w:color w:val="000000"/>
            </w:rPr>
          </w:pPr>
          <w:r>
            <w:rPr>
              <w:noProof/>
              <w:color w:val="000000"/>
              <w:lang w:val="en-US" w:eastAsia="en-US"/>
            </w:rPr>
            <w:drawing>
              <wp:inline distT="0" distB="0" distL="0" distR="0" wp14:anchorId="35BD382A" wp14:editId="37206D70">
                <wp:extent cx="2677431" cy="615501"/>
                <wp:effectExtent l="0" t="0" r="2540" b="0"/>
                <wp:docPr id="1" name="image2.png"/>
                <wp:cNvGraphicFramePr/>
                <a:graphic xmlns:a="http://schemas.openxmlformats.org/drawingml/2006/main">
                  <a:graphicData uri="http://schemas.openxmlformats.org/drawingml/2006/picture">
                    <pic:pic xmlns:pic="http://schemas.openxmlformats.org/drawingml/2006/picture">
                      <pic:nvPicPr>
                        <pic:cNvPr id="1" name="image2.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2677431" cy="615501"/>
                        </a:xfrm>
                        <a:prstGeom prst="rect">
                          <a:avLst/>
                        </a:prstGeom>
                        <a:ln/>
                      </pic:spPr>
                    </pic:pic>
                  </a:graphicData>
                </a:graphic>
              </wp:inline>
            </w:drawing>
          </w:r>
        </w:p>
      </w:tc>
      <w:tc>
        <w:tcPr>
          <w:tcW w:w="1550" w:type="pct"/>
          <w:vAlign w:val="center"/>
        </w:tcPr>
        <w:p w14:paraId="7C6E8128" w14:textId="77777777" w:rsidR="004A7493" w:rsidRPr="00BD4880" w:rsidRDefault="00032070" w:rsidP="003A5F89">
          <w:pPr>
            <w:tabs>
              <w:tab w:val="left" w:pos="1485"/>
            </w:tabs>
            <w:jc w:val="right"/>
            <w:rPr>
              <w:rFonts w:ascii="Code3of9" w:eastAsia="Code3of9" w:hAnsi="Code3of9" w:cs="Code3of9"/>
              <w:sz w:val="26"/>
              <w:szCs w:val="26"/>
            </w:rPr>
          </w:pPr>
          <w:r w:rsidRPr="00BD4880">
            <w:rPr>
              <w:rFonts w:ascii="Code3of9" w:eastAsia="Code3of9" w:hAnsi="Code3of9" w:cs="Code3of9"/>
              <w:sz w:val="26"/>
              <w:szCs w:val="26"/>
            </w:rPr>
            <w:t>*</w:t>
          </w:r>
          <w:r w:rsidR="00844DE6" w:rsidRPr="00BD4880">
            <w:rPr>
              <w:rFonts w:ascii="Code3of9" w:eastAsia="Code3of9" w:hAnsi="Code3of9" w:cs="Code3of9"/>
              <w:sz w:val="26"/>
              <w:szCs w:val="26"/>
            </w:rPr>
            <w:t>20259300583073</w:t>
          </w:r>
          <w:r w:rsidRPr="00BD4880">
            <w:rPr>
              <w:rFonts w:ascii="Code3of9" w:eastAsia="Code3of9" w:hAnsi="Code3of9" w:cs="Code3of9"/>
              <w:sz w:val="26"/>
              <w:szCs w:val="26"/>
            </w:rPr>
            <w:t>*</w:t>
          </w:r>
        </w:p>
        <w:p w14:paraId="4BC8F5C4" w14:textId="77777777" w:rsidR="004A7493" w:rsidRDefault="00844DE6" w:rsidP="003A5F89">
          <w:pPr>
            <w:tabs>
              <w:tab w:val="left" w:pos="1485"/>
            </w:tabs>
            <w:jc w:val="right"/>
            <w:rPr>
              <w:rFonts w:ascii="Arial" w:eastAsia="Arial" w:hAnsi="Arial" w:cs="Arial"/>
              <w:b/>
            </w:rPr>
          </w:pPr>
          <w:r w:rsidRPr="00BD4880">
            <w:rPr>
              <w:rFonts w:ascii="Arial" w:eastAsia="Arial" w:hAnsi="Arial" w:cs="Arial"/>
              <w:sz w:val="14"/>
              <w:szCs w:val="14"/>
            </w:rPr>
            <w:t xml:space="preserve">Radicado: </w:t>
          </w:r>
          <w:r>
            <w:rPr>
              <w:rFonts w:ascii="Arial" w:eastAsia="Arial" w:hAnsi="Arial" w:cs="Arial"/>
              <w:b/>
            </w:rPr>
            <w:t>20259300583073</w:t>
          </w:r>
        </w:p>
        <w:p w14:paraId="778933AC" w14:textId="77777777" w:rsidR="004A7493" w:rsidRPr="003A5F89" w:rsidRDefault="00844DE6" w:rsidP="003A5F89">
          <w:pPr>
            <w:tabs>
              <w:tab w:val="left" w:pos="1485"/>
            </w:tabs>
            <w:jc w:val="right"/>
            <w:rPr>
              <w:rFonts w:ascii="Arial" w:eastAsia="Arial" w:hAnsi="Arial" w:cs="Arial"/>
            </w:rPr>
          </w:pPr>
          <w:r w:rsidRPr="00ED3833">
            <w:rPr>
              <w:rFonts w:ascii="Arial" w:eastAsia="Arial" w:hAnsi="Arial" w:cs="Arial"/>
              <w:sz w:val="14"/>
              <w:szCs w:val="14"/>
            </w:rPr>
            <w:t xml:space="preserve">Fecha: </w:t>
          </w:r>
          <w:r>
            <w:rPr>
              <w:rFonts w:ascii="Arial" w:eastAsia="Arial" w:hAnsi="Arial" w:cs="Arial"/>
            </w:rPr>
            <w:t>20-10-2025</w:t>
          </w:r>
        </w:p>
      </w:tc>
    </w:tr>
    <w:tr w:rsidR="004E55E2" w14:paraId="5C715B41" w14:textId="77777777" w:rsidTr="004E55E2">
      <w:tc>
        <w:tcPr>
          <w:tcW w:w="5000" w:type="pct"/>
          <w:gridSpan w:val="3"/>
          <w:vAlign w:val="center"/>
        </w:tcPr>
        <w:p w14:paraId="35907CEF" w14:textId="77777777" w:rsidR="004E55E2" w:rsidRDefault="004E55E2">
          <w:pPr>
            <w:pBdr>
              <w:top w:val="nil"/>
              <w:left w:val="nil"/>
              <w:bottom w:val="nil"/>
              <w:right w:val="nil"/>
              <w:between w:val="nil"/>
            </w:pBdr>
            <w:tabs>
              <w:tab w:val="center" w:pos="4419"/>
              <w:tab w:val="right" w:pos="8838"/>
            </w:tabs>
            <w:jc w:val="center"/>
            <w:rPr>
              <w:color w:val="000000"/>
            </w:rPr>
          </w:pPr>
        </w:p>
        <w:p w14:paraId="5B8B9AF6" w14:textId="1C914292" w:rsidR="004E55E2" w:rsidRPr="004E55E2" w:rsidRDefault="004E55E2" w:rsidP="004E55E2">
          <w:pPr>
            <w:pBdr>
              <w:top w:val="nil"/>
              <w:left w:val="nil"/>
              <w:bottom w:val="nil"/>
              <w:right w:val="nil"/>
              <w:between w:val="nil"/>
            </w:pBdr>
            <w:tabs>
              <w:tab w:val="center" w:pos="4419"/>
              <w:tab w:val="right" w:pos="8838"/>
            </w:tabs>
            <w:rPr>
              <w:color w:val="000000"/>
            </w:rPr>
          </w:pPr>
        </w:p>
        <w:p w14:paraId="15C4AF94" w14:textId="0574AF16" w:rsidR="004E55E2" w:rsidRDefault="004E55E2" w:rsidP="001D26A0">
          <w:pPr>
            <w:pStyle w:val="Encabezado"/>
            <w:jc w:val="center"/>
            <w:rPr>
              <w:rFonts w:ascii="Arial" w:eastAsia="Arial" w:hAnsi="Arial" w:cs="Arial"/>
              <w:b/>
              <w:bCs/>
            </w:rPr>
          </w:pPr>
          <w:r>
            <w:rPr>
              <w:rFonts w:ascii="Arial" w:eastAsia="Arial" w:hAnsi="Arial" w:cs="Arial"/>
              <w:b/>
              <w:bCs/>
            </w:rPr>
            <w:t xml:space="preserve">        </w:t>
          </w:r>
          <w:r w:rsidR="005E3FCF" w:rsidRPr="005E3FCF">
            <w:rPr>
              <w:rFonts w:ascii="Arial" w:eastAsia="Arial" w:hAnsi="Arial" w:cs="Arial"/>
              <w:b/>
              <w:bCs/>
            </w:rPr>
            <w:t>RESOLUCIÓN NO. 1027 DEL 21 DE OCTUBRE DE 2025</w:t>
          </w:r>
        </w:p>
        <w:p w14:paraId="73714BAF" w14:textId="77777777" w:rsidR="004E55E2" w:rsidRDefault="004E55E2" w:rsidP="003A5F89">
          <w:pPr>
            <w:tabs>
              <w:tab w:val="left" w:pos="1485"/>
            </w:tabs>
            <w:jc w:val="right"/>
            <w:rPr>
              <w:rFonts w:ascii="Code3of9" w:eastAsia="Code3of9" w:hAnsi="Code3of9" w:cs="Code3of9"/>
              <w:sz w:val="28"/>
              <w:szCs w:val="28"/>
            </w:rPr>
          </w:pPr>
        </w:p>
      </w:tc>
    </w:tr>
  </w:tbl>
  <w:p w14:paraId="684115E1" w14:textId="77777777" w:rsidR="004A7493" w:rsidRDefault="004A7493">
    <w:pPr>
      <w:pBdr>
        <w:top w:val="nil"/>
        <w:left w:val="nil"/>
        <w:bottom w:val="nil"/>
        <w:right w:val="nil"/>
        <w:between w:val="nil"/>
      </w:pBdr>
      <w:tabs>
        <w:tab w:val="center" w:pos="4419"/>
        <w:tab w:val="right" w:pos="8838"/>
      </w:tabs>
      <w:jc w:val="center"/>
      <w:rPr>
        <w:rFonts w:ascii="Arial" w:eastAsia="Arial" w:hAnsi="Arial" w:cs="Arial"/>
        <w:color w:val="000000"/>
        <w:sz w:val="8"/>
        <w:szCs w:val="8"/>
      </w:rPr>
    </w:pPr>
  </w:p>
</w:hdr>
</file>

<file path=word/header2.x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493"/>
    <w:rsid w:val="00032070"/>
    <w:rsid w:val="000B42F5"/>
    <w:rsid w:val="00123190"/>
    <w:rsid w:val="001432BD"/>
    <w:rsid w:val="001577DD"/>
    <w:rsid w:val="001903C6"/>
    <w:rsid w:val="001D26A0"/>
    <w:rsid w:val="00204802"/>
    <w:rsid w:val="00222D20"/>
    <w:rsid w:val="00282E64"/>
    <w:rsid w:val="002E606A"/>
    <w:rsid w:val="00367420"/>
    <w:rsid w:val="003A5F89"/>
    <w:rsid w:val="003A6EEE"/>
    <w:rsid w:val="004101B9"/>
    <w:rsid w:val="0046772A"/>
    <w:rsid w:val="004A7493"/>
    <w:rsid w:val="004E55E2"/>
    <w:rsid w:val="004F71EB"/>
    <w:rsid w:val="00521435"/>
    <w:rsid w:val="00530D79"/>
    <w:rsid w:val="00596A52"/>
    <w:rsid w:val="005A3BA4"/>
    <w:rsid w:val="005E3FCF"/>
    <w:rsid w:val="005F19D8"/>
    <w:rsid w:val="00612984"/>
    <w:rsid w:val="0061514D"/>
    <w:rsid w:val="00662D5C"/>
    <w:rsid w:val="006744E7"/>
    <w:rsid w:val="006D5A58"/>
    <w:rsid w:val="00700E96"/>
    <w:rsid w:val="00716EFF"/>
    <w:rsid w:val="00721C63"/>
    <w:rsid w:val="00795805"/>
    <w:rsid w:val="007F20C7"/>
    <w:rsid w:val="008134A5"/>
    <w:rsid w:val="00834D5B"/>
    <w:rsid w:val="00844DE6"/>
    <w:rsid w:val="0085196F"/>
    <w:rsid w:val="00860F7B"/>
    <w:rsid w:val="0096563A"/>
    <w:rsid w:val="00990428"/>
    <w:rsid w:val="00A22839"/>
    <w:rsid w:val="00A63C03"/>
    <w:rsid w:val="00A95B5E"/>
    <w:rsid w:val="00AB2B55"/>
    <w:rsid w:val="00AD27E1"/>
    <w:rsid w:val="00AF68A9"/>
    <w:rsid w:val="00BB6EE2"/>
    <w:rsid w:val="00BD4880"/>
    <w:rsid w:val="00BE260B"/>
    <w:rsid w:val="00BF6C0C"/>
    <w:rsid w:val="00C62895"/>
    <w:rsid w:val="00CC307B"/>
    <w:rsid w:val="00D40C1E"/>
    <w:rsid w:val="00D65FF4"/>
    <w:rsid w:val="00E16655"/>
    <w:rsid w:val="00E33C97"/>
    <w:rsid w:val="00EA08D5"/>
    <w:rsid w:val="00ED3833"/>
    <w:rsid w:val="00FF6DD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FAF67"/>
  <w15:docId w15:val="{F72DCD02-B285-1A4B-A446-F8D353C58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s-CO"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paragraph" w:styleId="Encabezado">
    <w:name w:val="header"/>
    <w:basedOn w:val="Normal"/>
    <w:link w:val="EncabezadoCar"/>
    <w:unhideWhenUsed/>
    <w:qFormat/>
    <w:rsid w:val="00834D5B"/>
    <w:pPr>
      <w:tabs>
        <w:tab w:val="center" w:pos="4419"/>
        <w:tab w:val="right" w:pos="8838"/>
      </w:tabs>
    </w:pPr>
  </w:style>
  <w:style w:type="character" w:customStyle="1" w:styleId="EncabezadoCar">
    <w:name w:val="Encabezado Car"/>
    <w:basedOn w:val="Fuentedeprrafopredeter"/>
    <w:link w:val="Encabezado"/>
    <w:uiPriority w:val="99"/>
    <w:rsid w:val="00834D5B"/>
  </w:style>
  <w:style w:type="paragraph" w:styleId="Piedepgina">
    <w:name w:val="footer"/>
    <w:basedOn w:val="Normal"/>
    <w:link w:val="PiedepginaCar"/>
    <w:uiPriority w:val="99"/>
    <w:unhideWhenUsed/>
    <w:rsid w:val="00834D5B"/>
    <w:pPr>
      <w:tabs>
        <w:tab w:val="center" w:pos="4419"/>
        <w:tab w:val="right" w:pos="8838"/>
      </w:tabs>
    </w:pPr>
  </w:style>
  <w:style w:type="character" w:customStyle="1" w:styleId="PiedepginaCar">
    <w:name w:val="Pie de página Car"/>
    <w:basedOn w:val="Fuentedeprrafopredeter"/>
    <w:link w:val="Piedepgina"/>
    <w:uiPriority w:val="99"/>
    <w:rsid w:val="00834D5B"/>
  </w:style>
  <w:style w:type="table" w:styleId="Tablaconcuadrcula">
    <w:name w:val="Table Grid"/>
    <w:basedOn w:val="Tablanormal"/>
    <w:uiPriority w:val="39"/>
    <w:rsid w:val="00851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5196F"/>
    <w:rPr>
      <w:color w:val="0000FF" w:themeColor="hyperlink"/>
      <w:u w:val="single"/>
    </w:rPr>
  </w:style>
  <w:style w:type="character" w:styleId="Hipervnculovisitado">
    <w:name w:val="FollowedHyperlink"/>
    <w:basedOn w:val="Fuentedeprrafopredeter"/>
    <w:uiPriority w:val="99"/>
    <w:semiHidden/>
    <w:unhideWhenUsed/>
    <w:rsid w:val="008519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ulturarecreacionydeporte.gov.co/es/transparencia-acceso-informacion-publi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ulturarecreacionydeporte.gov.co/es/transparencia-acceso-informacion-publica/informacion-entidad/pcr-pr-25-gu-01-v1-guia-operativa-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ulturarecreacionydeporte.gov.co/es/transparencia-acceso-informacion-publica/informacion-entidad/pcr-pr-25-gu-01-v1-guia-operativa-de"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culturarecreacionydeport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9D036-E20B-46C2-A511-0AA25D004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2580</Words>
  <Characters>14193</Characters>
  <Application>Microsoft Office Word</Application>
  <DocSecurity>0</DocSecurity>
  <Lines>118</Lines>
  <Paragraphs>33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DES-MN-01-FR-08</vt:lpstr>
      <vt:lpstr>Formato Circular</vt:lpstr>
    </vt:vector>
  </TitlesOfParts>
  <Manager>SGDEA</Manager>
  <Company>Secretaría Distrital de Cultura, Recreación y Deporte</Company>
  <LinksUpToDate>false</LinksUpToDate>
  <CharactersWithSpaces>16740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GMC-MN-01-FR-05</dc:title>
  <dc:subject>Formato Resolución</dc:subject>
  <dc:creator>Gestión de Mejora Contínua</dc:creator>
  <cp:keywords>SCRD</cp:keywords>
  <dc:description/>
  <cp:lastModifiedBy>Sharon Nicole Rodríguez Perdomo</cp:lastModifiedBy>
  <cp:revision>3</cp:revision>
  <dcterms:created xsi:type="dcterms:W3CDTF">2025-10-20T17:40:00Z</dcterms:created>
  <dcterms:modified xsi:type="dcterms:W3CDTF">2025-10-21T20:55:00Z</dcterms:modified>
  <cp:category/>
</cp:coreProperties>
</file>