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49089" w14:textId="0479AE64" w:rsidR="005F3656" w:rsidRDefault="005F3656" w:rsidP="000402B9">
      <w:pPr>
        <w:shd w:val="clear" w:color="auto" w:fill="FFFFFF"/>
        <w:spacing w:before="100" w:beforeAutospacing="1" w:after="225" w:line="240" w:lineRule="auto"/>
        <w:jc w:val="both"/>
        <w:rPr>
          <w:rFonts w:ascii="Open Sans" w:hAnsi="Open Sans" w:cs="Open Sans"/>
          <w:color w:val="333C4E"/>
          <w:sz w:val="21"/>
          <w:szCs w:val="21"/>
          <w:shd w:val="clear" w:color="auto" w:fill="FFFFFF"/>
        </w:rPr>
      </w:pPr>
      <w:bookmarkStart w:id="0" w:name="_GoBack"/>
      <w:bookmarkEnd w:id="0"/>
    </w:p>
    <w:p w14:paraId="429FE631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Bogota, xx de xxx de 20xx</w:t>
      </w:r>
    </w:p>
    <w:p w14:paraId="0B4EB574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</w:p>
    <w:p w14:paraId="11C26DC2" w14:textId="77777777" w:rsidR="00ED7E89" w:rsidRDefault="00ED7E89" w:rsidP="005F3656">
      <w:pPr>
        <w:pStyle w:val="Sinespaciado"/>
        <w:jc w:val="both"/>
        <w:rPr>
          <w:rFonts w:ascii="Arial" w:hAnsi="Arial" w:cs="Arial"/>
        </w:rPr>
      </w:pPr>
    </w:p>
    <w:p w14:paraId="7CEA5ABB" w14:textId="77777777" w:rsidR="00ED7E89" w:rsidRDefault="00ED7E89" w:rsidP="005F3656">
      <w:pPr>
        <w:pStyle w:val="Sinespaciado"/>
        <w:jc w:val="both"/>
        <w:rPr>
          <w:rFonts w:ascii="Arial" w:hAnsi="Arial" w:cs="Arial"/>
        </w:rPr>
      </w:pPr>
    </w:p>
    <w:p w14:paraId="6593D9D6" w14:textId="77777777" w:rsidR="005F3656" w:rsidRPr="00D60070" w:rsidRDefault="005F3656" w:rsidP="005F3656">
      <w:pPr>
        <w:pStyle w:val="Sinespaciado"/>
        <w:jc w:val="both"/>
        <w:rPr>
          <w:rFonts w:ascii="Arial" w:hAnsi="Arial" w:cs="Arial"/>
        </w:rPr>
      </w:pPr>
      <w:r w:rsidRPr="00D60070">
        <w:rPr>
          <w:rFonts w:ascii="Arial" w:hAnsi="Arial" w:cs="Arial"/>
        </w:rPr>
        <w:t>Señores</w:t>
      </w:r>
    </w:p>
    <w:p w14:paraId="7418D782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MAXIMO ORGANO DE DIRECCION</w:t>
      </w:r>
    </w:p>
    <w:p w14:paraId="78107E39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</w:p>
    <w:p w14:paraId="2BC75568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</w:p>
    <w:p w14:paraId="192444A2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</w:t>
      </w:r>
    </w:p>
    <w:p w14:paraId="1F69CA21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</w:p>
    <w:p w14:paraId="387C0E35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</w:p>
    <w:p w14:paraId="0A39E644" w14:textId="77777777" w:rsidR="005F3656" w:rsidRPr="00D60070" w:rsidRDefault="005F3656" w:rsidP="005F36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 las actividades más importantes realizadas durante la vigencia </w:t>
      </w:r>
      <w:proofErr w:type="spellStart"/>
      <w:r>
        <w:rPr>
          <w:rFonts w:ascii="Arial" w:hAnsi="Arial" w:cs="Arial"/>
        </w:rPr>
        <w:t>xxxx</w:t>
      </w:r>
      <w:proofErr w:type="spellEnd"/>
    </w:p>
    <w:p w14:paraId="6A437E77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</w:p>
    <w:p w14:paraId="0BFBC13B" w14:textId="77777777" w:rsidR="000D61D5" w:rsidRDefault="000D61D5" w:rsidP="005F3656">
      <w:pPr>
        <w:pStyle w:val="Sinespaciado"/>
        <w:jc w:val="both"/>
        <w:rPr>
          <w:rFonts w:ascii="Arial" w:hAnsi="Arial" w:cs="Arial"/>
        </w:rPr>
      </w:pPr>
    </w:p>
    <w:p w14:paraId="7B7FC7C0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</w:p>
    <w:p w14:paraId="3A637F2E" w14:textId="782943F1" w:rsidR="005F6886" w:rsidRDefault="005F6886" w:rsidP="005F3656">
      <w:pPr>
        <w:pStyle w:val="Sinespaciado"/>
        <w:jc w:val="both"/>
        <w:rPr>
          <w:rFonts w:ascii="Arial" w:hAnsi="Arial" w:cs="Arial"/>
        </w:rPr>
      </w:pPr>
      <w:r w:rsidRPr="005F6886">
        <w:rPr>
          <w:rFonts w:ascii="Arial" w:hAnsi="Arial" w:cs="Arial"/>
        </w:rPr>
        <w:t>Exposición fiel del desarrollo de la entidad durante el año que termina, en la cual se hace una descripción de la evolución de los negocios, las actividades realizadas más representativas y la situación actual en términos financieros y jurídicos de la entidad.</w:t>
      </w:r>
    </w:p>
    <w:p w14:paraId="6BFC600F" w14:textId="77777777" w:rsidR="005F6886" w:rsidRDefault="005F6886" w:rsidP="005F3656">
      <w:pPr>
        <w:pStyle w:val="Sinespaciado"/>
        <w:jc w:val="both"/>
        <w:rPr>
          <w:rFonts w:ascii="Arial" w:hAnsi="Arial" w:cs="Arial"/>
        </w:rPr>
      </w:pPr>
    </w:p>
    <w:p w14:paraId="6BB5A202" w14:textId="77777777" w:rsidR="005F6886" w:rsidRDefault="005F6886" w:rsidP="005F3656">
      <w:pPr>
        <w:pStyle w:val="Sinespaciado"/>
        <w:jc w:val="both"/>
        <w:rPr>
          <w:rFonts w:ascii="Arial" w:hAnsi="Arial" w:cs="Arial"/>
        </w:rPr>
      </w:pPr>
    </w:p>
    <w:p w14:paraId="68A667AA" w14:textId="77777777" w:rsidR="000D61D5" w:rsidRDefault="000D61D5" w:rsidP="005F3656">
      <w:pPr>
        <w:pStyle w:val="Sinespaciado"/>
        <w:jc w:val="both"/>
        <w:rPr>
          <w:rFonts w:ascii="Arial" w:hAnsi="Arial" w:cs="Arial"/>
        </w:rPr>
      </w:pPr>
    </w:p>
    <w:p w14:paraId="701F00C4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Dando cumplimiento a lo establecido en el art. 47 de la Ley 222 </w:t>
      </w:r>
      <w:r w:rsidRPr="00E82EF6">
        <w:rPr>
          <w:rFonts w:ascii="Arial" w:hAnsi="Arial" w:cs="Arial"/>
        </w:rPr>
        <w:t>de 1995, modificado por el artículo 1° de la Ley 603 de 2000</w:t>
      </w:r>
      <w:r>
        <w:rPr>
          <w:rFonts w:ascii="Arial" w:hAnsi="Arial" w:cs="Arial"/>
        </w:rPr>
        <w:t>:</w:t>
      </w:r>
    </w:p>
    <w:p w14:paraId="706D4E52" w14:textId="77777777" w:rsidR="005F3656" w:rsidRDefault="005F3656" w:rsidP="005F3656">
      <w:pPr>
        <w:pStyle w:val="Sinespaciado"/>
        <w:jc w:val="both"/>
        <w:rPr>
          <w:rFonts w:ascii="Arial" w:hAnsi="Arial" w:cs="Arial"/>
        </w:rPr>
      </w:pPr>
    </w:p>
    <w:p w14:paraId="4CA67B9A" w14:textId="77777777" w:rsidR="00ED7E89" w:rsidRPr="00D60070" w:rsidRDefault="00ED7E89" w:rsidP="005F3656">
      <w:pPr>
        <w:pStyle w:val="Sinespaciado"/>
        <w:jc w:val="both"/>
        <w:rPr>
          <w:rFonts w:ascii="Arial" w:hAnsi="Arial" w:cs="Arial"/>
        </w:rPr>
      </w:pPr>
    </w:p>
    <w:p w14:paraId="2C628804" w14:textId="77777777" w:rsidR="005F3656" w:rsidRDefault="005F3656" w:rsidP="005F3656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acontecimientos importantes acaecidos después del ejercicio.</w:t>
      </w:r>
    </w:p>
    <w:p w14:paraId="5654F491" w14:textId="77777777" w:rsidR="005F3656" w:rsidRDefault="005F3656" w:rsidP="005F3656">
      <w:pPr>
        <w:pStyle w:val="Sinespaciado"/>
        <w:ind w:left="720"/>
        <w:jc w:val="both"/>
        <w:rPr>
          <w:rFonts w:ascii="Arial" w:hAnsi="Arial" w:cs="Arial"/>
        </w:rPr>
      </w:pPr>
    </w:p>
    <w:p w14:paraId="2950382B" w14:textId="77777777" w:rsidR="00ED7E89" w:rsidRDefault="00ED7E89" w:rsidP="005F3656">
      <w:pPr>
        <w:pStyle w:val="Sinespaciado"/>
        <w:ind w:left="720"/>
        <w:jc w:val="both"/>
        <w:rPr>
          <w:rFonts w:ascii="Arial" w:hAnsi="Arial" w:cs="Arial"/>
        </w:rPr>
      </w:pPr>
    </w:p>
    <w:p w14:paraId="14373944" w14:textId="77777777" w:rsidR="005F3656" w:rsidRDefault="005F3656" w:rsidP="005F3656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evolución previsible de la entidad.</w:t>
      </w:r>
    </w:p>
    <w:p w14:paraId="63B2D445" w14:textId="77777777" w:rsidR="005F3656" w:rsidRDefault="005F3656" w:rsidP="000172E0">
      <w:pPr>
        <w:pStyle w:val="Sinespaciado"/>
        <w:jc w:val="both"/>
        <w:rPr>
          <w:rFonts w:ascii="Arial" w:hAnsi="Arial" w:cs="Arial"/>
        </w:rPr>
      </w:pPr>
    </w:p>
    <w:p w14:paraId="3B274AA0" w14:textId="77777777" w:rsidR="00ED7E89" w:rsidRDefault="00ED7E89" w:rsidP="005F3656">
      <w:pPr>
        <w:pStyle w:val="Sinespaciado"/>
        <w:ind w:left="720"/>
        <w:jc w:val="both"/>
        <w:rPr>
          <w:rFonts w:ascii="Arial" w:hAnsi="Arial" w:cs="Arial"/>
        </w:rPr>
      </w:pPr>
    </w:p>
    <w:p w14:paraId="5E864EAE" w14:textId="77777777" w:rsidR="005F3656" w:rsidRDefault="005F3656" w:rsidP="005F3656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operaciones celebradas con los asociados y con los administradores.</w:t>
      </w:r>
    </w:p>
    <w:p w14:paraId="71E549E1" w14:textId="77777777" w:rsidR="005F3656" w:rsidRDefault="005F3656" w:rsidP="002B6E81">
      <w:pPr>
        <w:pStyle w:val="Sinespaciado"/>
        <w:jc w:val="both"/>
        <w:rPr>
          <w:rFonts w:ascii="Arial" w:hAnsi="Arial" w:cs="Arial"/>
        </w:rPr>
      </w:pPr>
    </w:p>
    <w:p w14:paraId="04503F0B" w14:textId="77777777" w:rsidR="005F3656" w:rsidRDefault="005F3656" w:rsidP="005F3656">
      <w:pPr>
        <w:pStyle w:val="Sinespaciado"/>
        <w:ind w:left="720"/>
        <w:jc w:val="both"/>
        <w:rPr>
          <w:rFonts w:ascii="Arial" w:hAnsi="Arial" w:cs="Arial"/>
        </w:rPr>
      </w:pPr>
    </w:p>
    <w:p w14:paraId="1509DCD1" w14:textId="77777777" w:rsidR="00ED7E89" w:rsidRDefault="00ED7E89" w:rsidP="005F3656">
      <w:pPr>
        <w:pStyle w:val="Sinespaciado"/>
        <w:ind w:left="720"/>
        <w:jc w:val="both"/>
        <w:rPr>
          <w:rFonts w:ascii="Arial" w:hAnsi="Arial" w:cs="Arial"/>
        </w:rPr>
      </w:pPr>
    </w:p>
    <w:p w14:paraId="158F37AE" w14:textId="77777777" w:rsidR="005F3656" w:rsidRDefault="005F3656" w:rsidP="005F3656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82EF6">
        <w:rPr>
          <w:rFonts w:ascii="Arial" w:hAnsi="Arial" w:cs="Arial"/>
        </w:rPr>
        <w:t xml:space="preserve">El estado de cumplimiento de las normas sobre propiedad intelectual y derechos de autor por parte de la </w:t>
      </w:r>
      <w:r>
        <w:rPr>
          <w:rFonts w:ascii="Arial" w:hAnsi="Arial" w:cs="Arial"/>
        </w:rPr>
        <w:t>entidad.</w:t>
      </w:r>
    </w:p>
    <w:p w14:paraId="25121AEE" w14:textId="77777777" w:rsidR="005F3656" w:rsidRDefault="005F3656" w:rsidP="000402B9">
      <w:pPr>
        <w:shd w:val="clear" w:color="auto" w:fill="FFFFFF"/>
        <w:spacing w:before="100" w:beforeAutospacing="1" w:after="225" w:line="240" w:lineRule="auto"/>
        <w:jc w:val="both"/>
        <w:rPr>
          <w:rFonts w:ascii="Open Sans" w:hAnsi="Open Sans" w:cs="Open Sans"/>
          <w:color w:val="333C4E"/>
          <w:sz w:val="21"/>
          <w:szCs w:val="21"/>
          <w:shd w:val="clear" w:color="auto" w:fill="FFFFFF"/>
        </w:rPr>
      </w:pPr>
    </w:p>
    <w:p w14:paraId="6068AC84" w14:textId="44C2F6FE" w:rsidR="000402B9" w:rsidRDefault="000402B9" w:rsidP="000402B9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D6F8B64" w14:textId="5B434368" w:rsidR="000402B9" w:rsidRDefault="000402B9" w:rsidP="000402B9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401A282" w14:textId="77777777" w:rsidR="00B17120" w:rsidRDefault="00B17120" w:rsidP="00D60070">
      <w:pPr>
        <w:pStyle w:val="Sinespaciado"/>
        <w:jc w:val="both"/>
        <w:rPr>
          <w:rFonts w:ascii="Arial" w:hAnsi="Arial" w:cs="Arial"/>
        </w:rPr>
      </w:pPr>
    </w:p>
    <w:p w14:paraId="78A30DA5" w14:textId="77777777" w:rsidR="00AD24A4" w:rsidRPr="00D60070" w:rsidRDefault="00AD24A4" w:rsidP="00D60070">
      <w:pPr>
        <w:pStyle w:val="Sinespaciado"/>
        <w:jc w:val="both"/>
        <w:rPr>
          <w:rFonts w:ascii="Arial" w:hAnsi="Arial" w:cs="Arial"/>
        </w:rPr>
      </w:pPr>
    </w:p>
    <w:sectPr w:rsidR="00AD24A4" w:rsidRPr="00D60070" w:rsidSect="008F2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6E"/>
    <w:multiLevelType w:val="multilevel"/>
    <w:tmpl w:val="D30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C553E"/>
    <w:multiLevelType w:val="hybridMultilevel"/>
    <w:tmpl w:val="642A2F8E"/>
    <w:lvl w:ilvl="0" w:tplc="A5C87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A40F7"/>
    <w:multiLevelType w:val="multilevel"/>
    <w:tmpl w:val="EED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A4"/>
    <w:rsid w:val="0001011E"/>
    <w:rsid w:val="000172E0"/>
    <w:rsid w:val="000402B9"/>
    <w:rsid w:val="000C0147"/>
    <w:rsid w:val="000C38E9"/>
    <w:rsid w:val="000C68CC"/>
    <w:rsid w:val="000D61D5"/>
    <w:rsid w:val="001136F8"/>
    <w:rsid w:val="00130FD0"/>
    <w:rsid w:val="001741E2"/>
    <w:rsid w:val="00204333"/>
    <w:rsid w:val="00216C67"/>
    <w:rsid w:val="00253794"/>
    <w:rsid w:val="002B6E81"/>
    <w:rsid w:val="002C08E4"/>
    <w:rsid w:val="003014BF"/>
    <w:rsid w:val="00316A0D"/>
    <w:rsid w:val="0033149C"/>
    <w:rsid w:val="003E5D35"/>
    <w:rsid w:val="00456A32"/>
    <w:rsid w:val="00456FD7"/>
    <w:rsid w:val="004647E5"/>
    <w:rsid w:val="00465C58"/>
    <w:rsid w:val="004D005E"/>
    <w:rsid w:val="00522E57"/>
    <w:rsid w:val="00527D1B"/>
    <w:rsid w:val="00533AFF"/>
    <w:rsid w:val="00555CDD"/>
    <w:rsid w:val="005C5630"/>
    <w:rsid w:val="005D78F7"/>
    <w:rsid w:val="005F22C3"/>
    <w:rsid w:val="005F3656"/>
    <w:rsid w:val="005F6886"/>
    <w:rsid w:val="00644491"/>
    <w:rsid w:val="00717C9D"/>
    <w:rsid w:val="007A00D8"/>
    <w:rsid w:val="007A080D"/>
    <w:rsid w:val="00834590"/>
    <w:rsid w:val="00871D65"/>
    <w:rsid w:val="00880C5F"/>
    <w:rsid w:val="008A74FF"/>
    <w:rsid w:val="008F2FCF"/>
    <w:rsid w:val="00976A0C"/>
    <w:rsid w:val="009A40EA"/>
    <w:rsid w:val="009F57E2"/>
    <w:rsid w:val="00A0074A"/>
    <w:rsid w:val="00A4591D"/>
    <w:rsid w:val="00AC457B"/>
    <w:rsid w:val="00AD24A4"/>
    <w:rsid w:val="00AE6AB7"/>
    <w:rsid w:val="00AF4C68"/>
    <w:rsid w:val="00B17120"/>
    <w:rsid w:val="00B179D6"/>
    <w:rsid w:val="00B535AC"/>
    <w:rsid w:val="00B713F3"/>
    <w:rsid w:val="00B725A1"/>
    <w:rsid w:val="00BB44C6"/>
    <w:rsid w:val="00BF3EC4"/>
    <w:rsid w:val="00C1354F"/>
    <w:rsid w:val="00C9538A"/>
    <w:rsid w:val="00CA3A98"/>
    <w:rsid w:val="00D60070"/>
    <w:rsid w:val="00D67883"/>
    <w:rsid w:val="00D83620"/>
    <w:rsid w:val="00D9278C"/>
    <w:rsid w:val="00E82EF6"/>
    <w:rsid w:val="00E976FA"/>
    <w:rsid w:val="00EA4DB2"/>
    <w:rsid w:val="00EB7B53"/>
    <w:rsid w:val="00ED7E89"/>
    <w:rsid w:val="00F902DF"/>
    <w:rsid w:val="00FA76A3"/>
    <w:rsid w:val="00F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2E8D"/>
  <w15:chartTrackingRefBased/>
  <w15:docId w15:val="{EA021B5E-BC87-4DC1-BB32-EC9D7001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007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2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171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342F-30D0-4308-B3FE-0EC2E392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bello</dc:creator>
  <cp:keywords/>
  <dc:description/>
  <cp:lastModifiedBy>pc</cp:lastModifiedBy>
  <cp:revision>2</cp:revision>
  <cp:lastPrinted>2022-10-28T20:26:00Z</cp:lastPrinted>
  <dcterms:created xsi:type="dcterms:W3CDTF">2022-10-28T20:33:00Z</dcterms:created>
  <dcterms:modified xsi:type="dcterms:W3CDTF">2022-10-28T20:33:00Z</dcterms:modified>
</cp:coreProperties>
</file>